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2FAA5632"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#9</w:t>
      </w:r>
      <w:r w:rsidR="00404B3F">
        <w:rPr>
          <w:b/>
          <w:sz w:val="24"/>
          <w:szCs w:val="24"/>
        </w:rPr>
        <w:t>2</w:t>
      </w:r>
      <w:r w:rsidR="005B785E">
        <w:rPr>
          <w:b/>
          <w:sz w:val="24"/>
          <w:szCs w:val="24"/>
        </w:rPr>
        <w:t>-Bis</w:t>
      </w:r>
      <w:r w:rsidRPr="0007631D">
        <w:rPr>
          <w:b/>
          <w:sz w:val="24"/>
          <w:szCs w:val="24"/>
        </w:rPr>
        <w:tab/>
        <w:t>R1-</w:t>
      </w:r>
      <w:r w:rsidR="00313B45">
        <w:rPr>
          <w:b/>
          <w:sz w:val="24"/>
          <w:szCs w:val="24"/>
        </w:rPr>
        <w:t>18</w:t>
      </w:r>
      <w:r w:rsidR="00984E60">
        <w:rPr>
          <w:b/>
          <w:sz w:val="24"/>
          <w:szCs w:val="24"/>
        </w:rPr>
        <w:t>04818</w:t>
      </w:r>
    </w:p>
    <w:p w14:paraId="4405AC25" w14:textId="67DCC277" w:rsidR="00433B47" w:rsidRPr="0007631D" w:rsidRDefault="005B785E" w:rsidP="00433B47">
      <w:pPr>
        <w:tabs>
          <w:tab w:val="center" w:pos="4536"/>
          <w:tab w:val="right" w:pos="9072"/>
        </w:tabs>
        <w:spacing w:after="0"/>
        <w:rPr>
          <w:rFonts w:eastAsia="MS Mincho"/>
          <w:b/>
          <w:bCs/>
          <w:sz w:val="24"/>
          <w:szCs w:val="24"/>
          <w:lang w:eastAsia="ja-JP"/>
        </w:rPr>
      </w:pPr>
      <w:r>
        <w:rPr>
          <w:b/>
          <w:bCs/>
          <w:sz w:val="24"/>
          <w:szCs w:val="24"/>
        </w:rPr>
        <w:t>April</w:t>
      </w:r>
      <w:r w:rsidR="003F4789" w:rsidRPr="0007631D">
        <w:rPr>
          <w:b/>
          <w:bCs/>
          <w:sz w:val="24"/>
          <w:szCs w:val="24"/>
        </w:rPr>
        <w:t xml:space="preserve"> </w:t>
      </w:r>
      <w:r>
        <w:rPr>
          <w:b/>
          <w:bCs/>
          <w:sz w:val="24"/>
          <w:szCs w:val="24"/>
        </w:rPr>
        <w:t>16</w:t>
      </w:r>
      <w:r w:rsidR="003F4789" w:rsidRPr="0007631D">
        <w:rPr>
          <w:b/>
          <w:bCs/>
          <w:sz w:val="24"/>
          <w:szCs w:val="24"/>
        </w:rPr>
        <w:t xml:space="preserve"> – </w:t>
      </w:r>
      <w:r>
        <w:rPr>
          <w:b/>
          <w:bCs/>
          <w:sz w:val="24"/>
          <w:szCs w:val="24"/>
        </w:rPr>
        <w:t>April</w:t>
      </w:r>
      <w:r w:rsidR="003F4789" w:rsidRPr="0007631D">
        <w:rPr>
          <w:b/>
          <w:bCs/>
          <w:sz w:val="24"/>
          <w:szCs w:val="24"/>
        </w:rPr>
        <w:t xml:space="preserve"> </w:t>
      </w:r>
      <w:r w:rsidR="00F8317F">
        <w:rPr>
          <w:b/>
          <w:bCs/>
          <w:sz w:val="24"/>
          <w:szCs w:val="24"/>
        </w:rPr>
        <w:t>2</w:t>
      </w:r>
      <w:r>
        <w:rPr>
          <w:b/>
          <w:bCs/>
          <w:sz w:val="24"/>
          <w:szCs w:val="24"/>
        </w:rPr>
        <w:t>0</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763EF5F8" w:rsidR="00433B47" w:rsidRPr="0007631D" w:rsidRDefault="005B785E" w:rsidP="00433B47">
      <w:pPr>
        <w:spacing w:after="0"/>
        <w:jc w:val="both"/>
        <w:rPr>
          <w:b/>
          <w:sz w:val="24"/>
          <w:szCs w:val="24"/>
          <w:lang w:eastAsia="zh-CN"/>
        </w:rPr>
      </w:pPr>
      <w:proofErr w:type="spellStart"/>
      <w:r>
        <w:rPr>
          <w:b/>
          <w:sz w:val="24"/>
          <w:szCs w:val="24"/>
        </w:rPr>
        <w:t>Sanya</w:t>
      </w:r>
      <w:proofErr w:type="spellEnd"/>
      <w:r w:rsidR="000D2642" w:rsidRPr="0007631D">
        <w:rPr>
          <w:b/>
          <w:sz w:val="24"/>
          <w:szCs w:val="24"/>
        </w:rPr>
        <w:t xml:space="preserve">, </w:t>
      </w:r>
      <w:r w:rsidR="00420042">
        <w:rPr>
          <w:b/>
          <w:sz w:val="24"/>
          <w:szCs w:val="24"/>
        </w:rPr>
        <w:t>China</w:t>
      </w:r>
    </w:p>
    <w:p w14:paraId="0FF7EEB0" w14:textId="77777777" w:rsidR="00F15C93" w:rsidRPr="0007631D" w:rsidRDefault="00F15C93" w:rsidP="00F15C93">
      <w:pPr>
        <w:pStyle w:val="Footer"/>
        <w:jc w:val="both"/>
        <w:rPr>
          <w:rFonts w:ascii="Times New Roman" w:hAnsi="Times New Roman"/>
          <w:i w:val="0"/>
          <w:noProof w:val="0"/>
        </w:rPr>
      </w:pPr>
    </w:p>
    <w:p w14:paraId="358C9AA6" w14:textId="2D5EC8F2"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.2.2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1AC1E92E"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1F364D">
        <w:rPr>
          <w:sz w:val="24"/>
        </w:rPr>
        <w:t xml:space="preserve">Considerations on </w:t>
      </w:r>
      <w:r w:rsidR="00313B45">
        <w:rPr>
          <w:sz w:val="24"/>
        </w:rPr>
        <w:t xml:space="preserve">new </w:t>
      </w:r>
      <w:r w:rsidR="001F364D">
        <w:rPr>
          <w:sz w:val="24"/>
        </w:rPr>
        <w:t>DCI format</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886B7E9" w14:textId="7A82E9C7" w:rsidR="00F405C7" w:rsidRPr="008E4D5D" w:rsidRDefault="00E51EC2" w:rsidP="008E4D5D">
      <w:pPr>
        <w:tabs>
          <w:tab w:val="num" w:pos="2160"/>
          <w:tab w:val="num" w:pos="2880"/>
        </w:tabs>
        <w:jc w:val="both"/>
        <w:rPr>
          <w:sz w:val="24"/>
          <w:szCs w:val="24"/>
        </w:rPr>
      </w:pPr>
      <w:r w:rsidRPr="008D72BB">
        <w:rPr>
          <w:sz w:val="24"/>
          <w:szCs w:val="24"/>
        </w:rPr>
        <w:t xml:space="preserve">In </w:t>
      </w:r>
      <w:r w:rsidR="008E4D5D">
        <w:rPr>
          <w:sz w:val="24"/>
          <w:szCs w:val="24"/>
        </w:rPr>
        <w:t>RAN plenary meeting #78, it was agreed to s</w:t>
      </w:r>
      <w:r w:rsidR="008F406C" w:rsidRPr="008E4D5D">
        <w:rPr>
          <w:sz w:val="24"/>
          <w:szCs w:val="24"/>
        </w:rPr>
        <w:t>tudy</w:t>
      </w:r>
      <w:r w:rsidR="008E4D5D">
        <w:rPr>
          <w:sz w:val="24"/>
          <w:szCs w:val="24"/>
        </w:rPr>
        <w:t xml:space="preserve"> the following </w:t>
      </w:r>
      <w:r w:rsidR="0082194C">
        <w:rPr>
          <w:sz w:val="24"/>
          <w:szCs w:val="24"/>
        </w:rPr>
        <w:t>item in RAN1 to see if there are performance gains:</w:t>
      </w:r>
    </w:p>
    <w:p w14:paraId="134A51B2" w14:textId="568C67EF" w:rsidR="00F405C7" w:rsidRDefault="008F406C" w:rsidP="008E4D5D">
      <w:pPr>
        <w:numPr>
          <w:ilvl w:val="2"/>
          <w:numId w:val="17"/>
        </w:numPr>
        <w:tabs>
          <w:tab w:val="num" w:pos="2880"/>
        </w:tabs>
        <w:jc w:val="both"/>
        <w:rPr>
          <w:sz w:val="24"/>
          <w:szCs w:val="24"/>
        </w:rPr>
      </w:pPr>
      <w:r w:rsidRPr="008E4D5D">
        <w:rPr>
          <w:sz w:val="24"/>
          <w:szCs w:val="24"/>
        </w:rPr>
        <w:t>Define a new DCI format(s) that has a smaller DCI payload size than DCI format 0-0 and DCI format 1-0 unicast data</w:t>
      </w:r>
      <w:r w:rsidR="0082194C">
        <w:rPr>
          <w:sz w:val="24"/>
          <w:szCs w:val="24"/>
        </w:rPr>
        <w:t>.</w:t>
      </w:r>
    </w:p>
    <w:p w14:paraId="3B61E8E4" w14:textId="1B782BF0" w:rsidR="007D7749" w:rsidRDefault="007D7749" w:rsidP="004613F4">
      <w:pPr>
        <w:tabs>
          <w:tab w:val="num" w:pos="2160"/>
          <w:tab w:val="num" w:pos="2880"/>
        </w:tabs>
        <w:jc w:val="both"/>
        <w:rPr>
          <w:sz w:val="24"/>
          <w:szCs w:val="24"/>
        </w:rPr>
      </w:pPr>
      <w:r>
        <w:rPr>
          <w:sz w:val="24"/>
          <w:szCs w:val="24"/>
        </w:rPr>
        <w:t>In RAN1 #92, a set of link-level simulation assumptions for performance evaluation for compact DCI and PDCCH repetition were agreed</w:t>
      </w:r>
      <w:r w:rsidR="005F5EF1">
        <w:rPr>
          <w:sz w:val="24"/>
          <w:szCs w:val="24"/>
        </w:rPr>
        <w:t xml:space="preserve"> [1]</w:t>
      </w:r>
      <w:r>
        <w:rPr>
          <w:sz w:val="24"/>
          <w:szCs w:val="24"/>
        </w:rPr>
        <w:t xml:space="preserve">. </w:t>
      </w:r>
    </w:p>
    <w:p w14:paraId="4B3043C6" w14:textId="6EFC8E9A" w:rsidR="001069CA" w:rsidRPr="00984E60" w:rsidRDefault="0082194C" w:rsidP="00984E60">
      <w:pPr>
        <w:tabs>
          <w:tab w:val="num" w:pos="2160"/>
          <w:tab w:val="num" w:pos="2880"/>
        </w:tabs>
        <w:jc w:val="both"/>
        <w:rPr>
          <w:sz w:val="24"/>
          <w:szCs w:val="24"/>
        </w:rPr>
      </w:pPr>
      <w:r>
        <w:rPr>
          <w:sz w:val="24"/>
          <w:szCs w:val="24"/>
        </w:rPr>
        <w:t xml:space="preserve">In </w:t>
      </w:r>
      <w:r w:rsidR="00E51EC2" w:rsidRPr="008D72BB">
        <w:rPr>
          <w:sz w:val="24"/>
          <w:szCs w:val="24"/>
        </w:rPr>
        <w:t xml:space="preserve">this contribution, we </w:t>
      </w:r>
      <w:r w:rsidR="007D7749">
        <w:rPr>
          <w:sz w:val="24"/>
          <w:szCs w:val="24"/>
        </w:rPr>
        <w:t xml:space="preserve">provide </w:t>
      </w:r>
      <w:r w:rsidR="00080DAD">
        <w:rPr>
          <w:sz w:val="24"/>
          <w:szCs w:val="24"/>
        </w:rPr>
        <w:t xml:space="preserve">link level </w:t>
      </w:r>
      <w:r w:rsidR="007D7749">
        <w:rPr>
          <w:sz w:val="24"/>
          <w:szCs w:val="24"/>
        </w:rPr>
        <w:t xml:space="preserve">simulation results </w:t>
      </w:r>
      <w:r w:rsidR="004E0211">
        <w:rPr>
          <w:sz w:val="24"/>
          <w:szCs w:val="24"/>
        </w:rPr>
        <w:t>on compact DCI</w:t>
      </w:r>
      <w:r w:rsidR="00AC21C1">
        <w:rPr>
          <w:sz w:val="24"/>
          <w:szCs w:val="24"/>
        </w:rPr>
        <w:t>,</w:t>
      </w:r>
      <w:r w:rsidR="00080DAD">
        <w:rPr>
          <w:sz w:val="24"/>
          <w:szCs w:val="24"/>
        </w:rPr>
        <w:t xml:space="preserve"> and</w:t>
      </w:r>
      <w:r w:rsidR="004E0211">
        <w:rPr>
          <w:sz w:val="24"/>
          <w:szCs w:val="24"/>
        </w:rPr>
        <w:t xml:space="preserve"> </w:t>
      </w:r>
      <w:r w:rsidR="00AC21C1">
        <w:rPr>
          <w:sz w:val="24"/>
          <w:szCs w:val="24"/>
        </w:rPr>
        <w:t>share</w:t>
      </w:r>
      <w:r w:rsidR="00080DAD">
        <w:rPr>
          <w:sz w:val="24"/>
          <w:szCs w:val="24"/>
        </w:rPr>
        <w:t xml:space="preserve"> our design on the </w:t>
      </w:r>
      <w:r w:rsidR="00AC21C1">
        <w:rPr>
          <w:sz w:val="24"/>
          <w:szCs w:val="24"/>
        </w:rPr>
        <w:t xml:space="preserve">compact DCI </w:t>
      </w:r>
      <w:r w:rsidR="00080DAD">
        <w:rPr>
          <w:sz w:val="24"/>
          <w:szCs w:val="24"/>
        </w:rPr>
        <w:t xml:space="preserve">contents. </w:t>
      </w:r>
      <w:r w:rsidR="00421A0E">
        <w:rPr>
          <w:sz w:val="24"/>
          <w:szCs w:val="24"/>
        </w:rPr>
        <w:t>W</w:t>
      </w:r>
      <w:r w:rsidR="008F406C">
        <w:rPr>
          <w:sz w:val="24"/>
          <w:szCs w:val="24"/>
        </w:rPr>
        <w:t xml:space="preserve">e </w:t>
      </w:r>
      <w:r w:rsidR="00080DAD">
        <w:rPr>
          <w:sz w:val="24"/>
          <w:szCs w:val="24"/>
        </w:rPr>
        <w:t xml:space="preserve">also </w:t>
      </w:r>
      <w:r w:rsidR="00AC21C1">
        <w:rPr>
          <w:sz w:val="24"/>
          <w:szCs w:val="24"/>
        </w:rPr>
        <w:t>discuss</w:t>
      </w:r>
      <w:r w:rsidR="008F406C">
        <w:rPr>
          <w:sz w:val="24"/>
          <w:szCs w:val="24"/>
        </w:rPr>
        <w:t xml:space="preserve"> our view on the downlink SPS and its usage in </w:t>
      </w:r>
      <w:r w:rsidR="00C1096D">
        <w:rPr>
          <w:sz w:val="24"/>
          <w:szCs w:val="24"/>
        </w:rPr>
        <w:t xml:space="preserve">NR </w:t>
      </w:r>
      <w:r w:rsidR="008F406C">
        <w:rPr>
          <w:sz w:val="24"/>
          <w:szCs w:val="24"/>
        </w:rPr>
        <w:t xml:space="preserve">URLLC </w:t>
      </w:r>
      <w:r w:rsidR="00D6000B">
        <w:rPr>
          <w:sz w:val="24"/>
          <w:szCs w:val="24"/>
        </w:rPr>
        <w:t xml:space="preserve">as </w:t>
      </w:r>
      <w:r w:rsidR="00421A0E">
        <w:rPr>
          <w:sz w:val="24"/>
          <w:szCs w:val="24"/>
        </w:rPr>
        <w:t>an</w:t>
      </w:r>
      <w:r w:rsidR="00AC0FC0">
        <w:rPr>
          <w:sz w:val="24"/>
          <w:szCs w:val="24"/>
        </w:rPr>
        <w:t xml:space="preserve">other way </w:t>
      </w:r>
      <w:r w:rsidR="00421A0E">
        <w:rPr>
          <w:sz w:val="24"/>
          <w:szCs w:val="24"/>
        </w:rPr>
        <w:t xml:space="preserve">to </w:t>
      </w:r>
      <w:r w:rsidR="00425BB8">
        <w:rPr>
          <w:sz w:val="24"/>
          <w:szCs w:val="24"/>
        </w:rPr>
        <w:t>reduce</w:t>
      </w:r>
      <w:r w:rsidR="00CE724E">
        <w:rPr>
          <w:sz w:val="24"/>
          <w:szCs w:val="24"/>
        </w:rPr>
        <w:t xml:space="preserve"> </w:t>
      </w:r>
      <w:r w:rsidR="00421A0E">
        <w:rPr>
          <w:sz w:val="24"/>
          <w:szCs w:val="24"/>
        </w:rPr>
        <w:t xml:space="preserve">the </w:t>
      </w:r>
      <w:r w:rsidR="00CE724E">
        <w:rPr>
          <w:sz w:val="24"/>
          <w:szCs w:val="24"/>
        </w:rPr>
        <w:t xml:space="preserve">control channel </w:t>
      </w:r>
      <w:r w:rsidR="00421A0E">
        <w:rPr>
          <w:sz w:val="24"/>
          <w:szCs w:val="24"/>
        </w:rPr>
        <w:t>overhead</w:t>
      </w:r>
      <w:r w:rsidR="008F406C">
        <w:rPr>
          <w:sz w:val="24"/>
          <w:szCs w:val="24"/>
        </w:rPr>
        <w:t>.</w:t>
      </w:r>
    </w:p>
    <w:p w14:paraId="2263EFB9" w14:textId="52BA94EC" w:rsidR="004A6011" w:rsidRPr="0007631D" w:rsidRDefault="001069CA" w:rsidP="001069CA">
      <w:pPr>
        <w:pStyle w:val="Heading1"/>
        <w:jc w:val="both"/>
        <w:rPr>
          <w:rFonts w:ascii="Times New Roman" w:hAnsi="Times New Roman"/>
        </w:rPr>
      </w:pPr>
      <w:r>
        <w:rPr>
          <w:rFonts w:ascii="Times New Roman" w:hAnsi="Times New Roman"/>
        </w:rPr>
        <w:t xml:space="preserve"> </w:t>
      </w:r>
      <w:r w:rsidR="00255124">
        <w:rPr>
          <w:rFonts w:ascii="Times New Roman" w:hAnsi="Times New Roman"/>
        </w:rPr>
        <w:t>Discussions</w:t>
      </w:r>
      <w:r w:rsidR="007F4994">
        <w:rPr>
          <w:rFonts w:ascii="Times New Roman" w:hAnsi="Times New Roman"/>
        </w:rPr>
        <w:t xml:space="preserve"> on</w:t>
      </w:r>
      <w:r w:rsidR="004A6011">
        <w:rPr>
          <w:rFonts w:ascii="Times New Roman" w:hAnsi="Times New Roman"/>
        </w:rPr>
        <w:t xml:space="preserve"> </w:t>
      </w:r>
      <w:r w:rsidR="007F4994">
        <w:rPr>
          <w:rFonts w:ascii="Times New Roman" w:hAnsi="Times New Roman"/>
        </w:rPr>
        <w:t xml:space="preserve">Compact </w:t>
      </w:r>
      <w:r w:rsidR="004A6011">
        <w:rPr>
          <w:rFonts w:ascii="Times New Roman" w:hAnsi="Times New Roman"/>
        </w:rPr>
        <w:t xml:space="preserve">DCI </w:t>
      </w:r>
      <w:r w:rsidR="001F04D5">
        <w:rPr>
          <w:rFonts w:ascii="Times New Roman" w:hAnsi="Times New Roman"/>
        </w:rPr>
        <w:t>D</w:t>
      </w:r>
      <w:r w:rsidR="007F4994">
        <w:rPr>
          <w:rFonts w:ascii="Times New Roman" w:hAnsi="Times New Roman"/>
        </w:rPr>
        <w:t>esign</w:t>
      </w:r>
      <w:r w:rsidR="004A6011">
        <w:rPr>
          <w:rFonts w:ascii="Times New Roman" w:hAnsi="Times New Roman"/>
        </w:rPr>
        <w:t xml:space="preserve"> </w:t>
      </w:r>
    </w:p>
    <w:p w14:paraId="53532F33" w14:textId="1D111586" w:rsidR="00485460" w:rsidRDefault="004A6011" w:rsidP="002C2987">
      <w:pPr>
        <w:tabs>
          <w:tab w:val="num" w:pos="2160"/>
          <w:tab w:val="num" w:pos="2880"/>
        </w:tabs>
        <w:jc w:val="both"/>
        <w:rPr>
          <w:sz w:val="24"/>
          <w:lang w:val="en-GB" w:eastAsia="ko-KR"/>
        </w:rPr>
      </w:pPr>
      <w:r w:rsidRPr="004613F4">
        <w:rPr>
          <w:sz w:val="24"/>
          <w:szCs w:val="24"/>
        </w:rPr>
        <w:t xml:space="preserve">In this </w:t>
      </w:r>
      <w:r>
        <w:rPr>
          <w:sz w:val="24"/>
          <w:szCs w:val="24"/>
        </w:rPr>
        <w:t xml:space="preserve">section, </w:t>
      </w:r>
      <w:r w:rsidR="00255124" w:rsidRPr="00317746">
        <w:rPr>
          <w:sz w:val="24"/>
          <w:lang w:val="en-GB" w:eastAsia="ko-KR"/>
        </w:rPr>
        <w:t>we</w:t>
      </w:r>
      <w:r w:rsidR="00255124">
        <w:rPr>
          <w:sz w:val="24"/>
          <w:lang w:val="en-GB" w:eastAsia="ko-KR"/>
        </w:rPr>
        <w:t xml:space="preserve"> </w:t>
      </w:r>
      <w:r w:rsidR="00A6685E">
        <w:rPr>
          <w:sz w:val="24"/>
          <w:lang w:val="en-GB" w:eastAsia="ko-KR"/>
        </w:rPr>
        <w:t xml:space="preserve">provide our view on the </w:t>
      </w:r>
      <w:r w:rsidR="00F20EF1">
        <w:rPr>
          <w:sz w:val="24"/>
          <w:lang w:val="en-GB" w:eastAsia="ko-KR"/>
        </w:rPr>
        <w:t xml:space="preserve">possible </w:t>
      </w:r>
      <w:r w:rsidR="00A6685E">
        <w:rPr>
          <w:sz w:val="24"/>
          <w:lang w:val="en-GB" w:eastAsia="ko-KR"/>
        </w:rPr>
        <w:t>content</w:t>
      </w:r>
      <w:r w:rsidR="00F20EF1">
        <w:rPr>
          <w:sz w:val="24"/>
          <w:lang w:val="en-GB" w:eastAsia="ko-KR"/>
        </w:rPr>
        <w:t>s</w:t>
      </w:r>
      <w:r w:rsidR="00A6685E">
        <w:rPr>
          <w:sz w:val="24"/>
          <w:lang w:val="en-GB" w:eastAsia="ko-KR"/>
        </w:rPr>
        <w:t xml:space="preserve"> of the new </w:t>
      </w:r>
      <w:r w:rsidR="00AB4180">
        <w:rPr>
          <w:sz w:val="24"/>
          <w:lang w:val="en-GB" w:eastAsia="ko-KR"/>
        </w:rPr>
        <w:t xml:space="preserve">compact </w:t>
      </w:r>
      <w:r w:rsidR="00A6685E">
        <w:rPr>
          <w:sz w:val="24"/>
          <w:lang w:val="en-GB" w:eastAsia="ko-KR"/>
        </w:rPr>
        <w:t>DCI format.</w:t>
      </w:r>
      <w:r w:rsidR="00255124">
        <w:rPr>
          <w:sz w:val="24"/>
          <w:lang w:val="en-GB" w:eastAsia="ko-KR"/>
        </w:rPr>
        <w:t xml:space="preserve"> We focus the discussion on scheduling DCI (i.e., uplink scheduling DCI and downlink scheduling DCI). </w:t>
      </w:r>
      <w:r w:rsidR="00EA1541">
        <w:rPr>
          <w:sz w:val="24"/>
          <w:lang w:val="en-GB" w:eastAsia="ko-KR"/>
        </w:rPr>
        <w:t xml:space="preserve"> </w:t>
      </w:r>
    </w:p>
    <w:p w14:paraId="59F9E166" w14:textId="77777777" w:rsidR="00D6520A" w:rsidRPr="00AB4180" w:rsidRDefault="00D6520A" w:rsidP="002C2987">
      <w:pPr>
        <w:tabs>
          <w:tab w:val="num" w:pos="2160"/>
          <w:tab w:val="num" w:pos="2880"/>
        </w:tabs>
        <w:jc w:val="both"/>
        <w:rPr>
          <w:sz w:val="24"/>
          <w:lang w:val="en-GB" w:eastAsia="ko-KR"/>
        </w:rPr>
      </w:pPr>
    </w:p>
    <w:p w14:paraId="0E26B128" w14:textId="4887E476" w:rsidR="00255124" w:rsidRPr="00AB4180" w:rsidRDefault="00255124" w:rsidP="004613F4">
      <w:pPr>
        <w:pStyle w:val="Heading2"/>
        <w:rPr>
          <w:rFonts w:ascii="Times New Roman" w:hAnsi="Times New Roman"/>
        </w:rPr>
      </w:pPr>
      <w:r w:rsidRPr="00AB4180">
        <w:rPr>
          <w:rFonts w:ascii="Times New Roman" w:hAnsi="Times New Roman"/>
        </w:rPr>
        <w:t xml:space="preserve">Considerations for Compact DCI   </w:t>
      </w:r>
    </w:p>
    <w:p w14:paraId="46B9FF9D" w14:textId="722EE990" w:rsidR="00596757" w:rsidRPr="00F20EF1" w:rsidRDefault="00EA1541" w:rsidP="002C2987">
      <w:pPr>
        <w:tabs>
          <w:tab w:val="num" w:pos="2160"/>
          <w:tab w:val="num" w:pos="2880"/>
        </w:tabs>
        <w:jc w:val="both"/>
        <w:rPr>
          <w:sz w:val="24"/>
          <w:szCs w:val="24"/>
        </w:rPr>
      </w:pPr>
      <w:r>
        <w:rPr>
          <w:sz w:val="24"/>
          <w:szCs w:val="24"/>
        </w:rPr>
        <w:t>To design the compact DCI format, it is reasonable to take the fallback DCI that is already supported in the current NR spec as a starting point.</w:t>
      </w:r>
      <w:r w:rsidR="00F20EF1">
        <w:rPr>
          <w:sz w:val="24"/>
          <w:szCs w:val="24"/>
        </w:rPr>
        <w:t xml:space="preserve"> </w:t>
      </w:r>
      <w:r w:rsidR="00255124">
        <w:rPr>
          <w:sz w:val="24"/>
          <w:lang w:val="en-GB" w:eastAsia="ko-KR"/>
        </w:rPr>
        <w:t xml:space="preserve">The control information contained in the </w:t>
      </w:r>
      <w:proofErr w:type="spellStart"/>
      <w:r w:rsidR="00255124">
        <w:rPr>
          <w:sz w:val="24"/>
          <w:lang w:val="en-GB" w:eastAsia="ko-KR"/>
        </w:rPr>
        <w:t>fallback</w:t>
      </w:r>
      <w:proofErr w:type="spellEnd"/>
      <w:r w:rsidR="00255124">
        <w:rPr>
          <w:sz w:val="24"/>
          <w:lang w:val="en-GB" w:eastAsia="ko-KR"/>
        </w:rPr>
        <w:t xml:space="preserve"> DCI has been largely compressed compared with the normal DCI with only “essential” bits being kept. To further compress the </w:t>
      </w:r>
      <w:proofErr w:type="spellStart"/>
      <w:r w:rsidR="00255124">
        <w:rPr>
          <w:sz w:val="24"/>
          <w:lang w:val="en-GB" w:eastAsia="ko-KR"/>
        </w:rPr>
        <w:t>fallback</w:t>
      </w:r>
      <w:proofErr w:type="spellEnd"/>
      <w:r w:rsidR="00255124">
        <w:rPr>
          <w:sz w:val="24"/>
          <w:lang w:val="en-GB" w:eastAsia="ko-KR"/>
        </w:rPr>
        <w:t xml:space="preserve"> DCI, there are essentially three approaches: </w:t>
      </w:r>
    </w:p>
    <w:p w14:paraId="43D65E23" w14:textId="7C098E98" w:rsidR="00596757" w:rsidRPr="004613F4" w:rsidRDefault="00596757" w:rsidP="00596757">
      <w:pPr>
        <w:pStyle w:val="ListParagraph"/>
        <w:numPr>
          <w:ilvl w:val="0"/>
          <w:numId w:val="20"/>
        </w:numPr>
        <w:tabs>
          <w:tab w:val="num" w:pos="2880"/>
        </w:tabs>
        <w:jc w:val="both"/>
        <w:rPr>
          <w:rFonts w:ascii="Times New Roman" w:hAnsi="Times New Roman"/>
          <w:sz w:val="24"/>
          <w:lang w:eastAsia="ko-KR"/>
        </w:rPr>
      </w:pPr>
      <w:r w:rsidRPr="004613F4">
        <w:rPr>
          <w:rFonts w:ascii="Times New Roman" w:hAnsi="Times New Roman"/>
          <w:sz w:val="24"/>
          <w:lang w:val="en-GB" w:eastAsia="ko-KR"/>
        </w:rPr>
        <w:t>R</w:t>
      </w:r>
      <w:r w:rsidR="00255124" w:rsidRPr="004613F4">
        <w:rPr>
          <w:rFonts w:ascii="Times New Roman" w:hAnsi="Times New Roman"/>
          <w:sz w:val="24"/>
          <w:lang w:val="en-GB" w:eastAsia="ko-KR"/>
        </w:rPr>
        <w:t>educe the number of control information bits related to dynamic scheduling (e.g., frequency and time domain resource allocation</w:t>
      </w:r>
      <w:r>
        <w:rPr>
          <w:rFonts w:ascii="Times New Roman" w:hAnsi="Times New Roman"/>
          <w:sz w:val="24"/>
          <w:lang w:val="en-GB" w:eastAsia="ko-KR"/>
        </w:rPr>
        <w:t>)</w:t>
      </w:r>
    </w:p>
    <w:p w14:paraId="3FD2B5F2" w14:textId="7F1BB56C" w:rsidR="00596757" w:rsidRPr="004613F4" w:rsidRDefault="00596757" w:rsidP="00596757">
      <w:pPr>
        <w:pStyle w:val="ListParagraph"/>
        <w:numPr>
          <w:ilvl w:val="0"/>
          <w:numId w:val="20"/>
        </w:numPr>
        <w:tabs>
          <w:tab w:val="num" w:pos="2880"/>
        </w:tabs>
        <w:jc w:val="both"/>
        <w:rPr>
          <w:rFonts w:ascii="Times New Roman" w:hAnsi="Times New Roman"/>
          <w:sz w:val="24"/>
          <w:lang w:eastAsia="ko-KR"/>
        </w:rPr>
      </w:pPr>
      <w:r w:rsidRPr="004613F4">
        <w:rPr>
          <w:rFonts w:ascii="Times New Roman" w:hAnsi="Times New Roman"/>
          <w:sz w:val="24"/>
          <w:lang w:val="en-GB" w:eastAsia="ko-KR"/>
        </w:rPr>
        <w:t>R</w:t>
      </w:r>
      <w:r w:rsidR="00255124" w:rsidRPr="004613F4">
        <w:rPr>
          <w:rFonts w:ascii="Times New Roman" w:hAnsi="Times New Roman"/>
          <w:sz w:val="24"/>
          <w:lang w:val="en-GB" w:eastAsia="ko-KR"/>
        </w:rPr>
        <w:t xml:space="preserve">emove the control information from the DCI by making them semi-static </w:t>
      </w:r>
    </w:p>
    <w:p w14:paraId="32B2750F" w14:textId="4E2C0880" w:rsidR="00255124" w:rsidRPr="004613F4" w:rsidRDefault="00596757" w:rsidP="004613F4">
      <w:pPr>
        <w:pStyle w:val="ListParagraph"/>
        <w:numPr>
          <w:ilvl w:val="0"/>
          <w:numId w:val="20"/>
        </w:numPr>
        <w:tabs>
          <w:tab w:val="num" w:pos="2880"/>
        </w:tabs>
        <w:jc w:val="both"/>
        <w:rPr>
          <w:sz w:val="24"/>
          <w:lang w:eastAsia="ko-KR"/>
        </w:rPr>
      </w:pPr>
      <w:r w:rsidRPr="004613F4">
        <w:rPr>
          <w:rFonts w:ascii="Times New Roman" w:hAnsi="Times New Roman"/>
          <w:sz w:val="24"/>
          <w:lang w:val="en-GB" w:eastAsia="ko-KR"/>
        </w:rPr>
        <w:t>R</w:t>
      </w:r>
      <w:r w:rsidR="00255124" w:rsidRPr="004613F4">
        <w:rPr>
          <w:rFonts w:ascii="Times New Roman" w:hAnsi="Times New Roman"/>
          <w:sz w:val="24"/>
          <w:lang w:val="en-GB" w:eastAsia="ko-KR"/>
        </w:rPr>
        <w:t xml:space="preserve">emove the control information from the DCI by conveying them using implicit methods (e.g., through DMRS or scrambling as in the design of PBCH). </w:t>
      </w:r>
    </w:p>
    <w:p w14:paraId="48D787F2" w14:textId="737BCAB9" w:rsidR="00D90F81" w:rsidRDefault="00F20EF1" w:rsidP="002C2987">
      <w:pPr>
        <w:tabs>
          <w:tab w:val="num" w:pos="2160"/>
          <w:tab w:val="num" w:pos="2880"/>
        </w:tabs>
        <w:jc w:val="both"/>
        <w:rPr>
          <w:sz w:val="24"/>
          <w:szCs w:val="24"/>
        </w:rPr>
      </w:pPr>
      <w:r>
        <w:rPr>
          <w:sz w:val="24"/>
          <w:szCs w:val="24"/>
        </w:rPr>
        <w:t>The final DCI compression may be based on a combination of the above approaches.</w:t>
      </w:r>
      <w:r w:rsidR="008B4D6D">
        <w:rPr>
          <w:sz w:val="24"/>
          <w:szCs w:val="24"/>
        </w:rPr>
        <w:t xml:space="preserve"> For example, the frequency domain resource field contributes to a large portion of the size of the fallback DCI, and it can be reduced by using coarser scheduling granularity. </w:t>
      </w:r>
      <w:r w:rsidR="00CB2704">
        <w:rPr>
          <w:sz w:val="24"/>
          <w:szCs w:val="24"/>
        </w:rPr>
        <w:t xml:space="preserve">Also, the HARQ related fields can be compressed due to tighter URLLC timeline and fewer simultaneous HARQ processes. </w:t>
      </w:r>
    </w:p>
    <w:p w14:paraId="21D083E3" w14:textId="2190A299" w:rsidR="00F20EF1" w:rsidRDefault="00F20EF1" w:rsidP="002C2987">
      <w:pPr>
        <w:tabs>
          <w:tab w:val="num" w:pos="2160"/>
          <w:tab w:val="num" w:pos="2880"/>
        </w:tabs>
        <w:jc w:val="both"/>
        <w:rPr>
          <w:sz w:val="24"/>
          <w:szCs w:val="24"/>
        </w:rPr>
      </w:pPr>
      <w:r>
        <w:rPr>
          <w:sz w:val="24"/>
          <w:szCs w:val="24"/>
        </w:rPr>
        <w:lastRenderedPageBreak/>
        <w:t xml:space="preserve">On the other hand, the fallback DCI is designed specifically for “fallback” purposes. </w:t>
      </w:r>
      <w:r w:rsidR="00D6520A">
        <w:rPr>
          <w:sz w:val="24"/>
          <w:szCs w:val="24"/>
        </w:rPr>
        <w:t>As a result,</w:t>
      </w:r>
      <w:r>
        <w:rPr>
          <w:sz w:val="24"/>
          <w:szCs w:val="24"/>
        </w:rPr>
        <w:t xml:space="preserve"> it only supports very basic transmission schemes. To meet the stringent latency and reliability requirements of URLLC, </w:t>
      </w:r>
      <w:r w:rsidR="00D6520A">
        <w:rPr>
          <w:sz w:val="24"/>
          <w:szCs w:val="24"/>
        </w:rPr>
        <w:t xml:space="preserve">more advanced transmission/scheduling schemes are needed, which require some additional signaling fields besides the signaling fields that are present in the </w:t>
      </w:r>
      <w:r>
        <w:rPr>
          <w:sz w:val="24"/>
          <w:szCs w:val="24"/>
        </w:rPr>
        <w:t xml:space="preserve">fallback DCI. </w:t>
      </w:r>
      <w:r w:rsidR="00FD4342">
        <w:rPr>
          <w:sz w:val="24"/>
          <w:szCs w:val="24"/>
        </w:rPr>
        <w:t xml:space="preserve">More specifically, </w:t>
      </w:r>
      <w:r w:rsidR="00D6520A">
        <w:rPr>
          <w:sz w:val="24"/>
          <w:szCs w:val="24"/>
        </w:rPr>
        <w:t xml:space="preserve">in our view, </w:t>
      </w:r>
      <w:r w:rsidR="00FD4342">
        <w:rPr>
          <w:sz w:val="24"/>
          <w:szCs w:val="24"/>
        </w:rPr>
        <w:t xml:space="preserve">the following </w:t>
      </w:r>
      <w:r w:rsidR="00491C51">
        <w:rPr>
          <w:sz w:val="24"/>
          <w:szCs w:val="24"/>
        </w:rPr>
        <w:t>three</w:t>
      </w:r>
      <w:r w:rsidR="00FD4342">
        <w:rPr>
          <w:sz w:val="24"/>
          <w:szCs w:val="24"/>
        </w:rPr>
        <w:t xml:space="preserve"> fields should be included in the compact DCI. </w:t>
      </w:r>
    </w:p>
    <w:p w14:paraId="17091E7E" w14:textId="5207F34D" w:rsidR="00FE504D" w:rsidRPr="00D6520A" w:rsidRDefault="00FE504D" w:rsidP="00FE504D">
      <w:pPr>
        <w:pStyle w:val="ListParagraph"/>
        <w:numPr>
          <w:ilvl w:val="0"/>
          <w:numId w:val="22"/>
        </w:numPr>
        <w:tabs>
          <w:tab w:val="num" w:pos="2160"/>
          <w:tab w:val="num" w:pos="2880"/>
        </w:tabs>
        <w:jc w:val="both"/>
        <w:rPr>
          <w:rFonts w:ascii="Times New Roman" w:eastAsia="SimSun" w:hAnsi="Times New Roman"/>
          <w:b/>
          <w:sz w:val="24"/>
          <w:szCs w:val="24"/>
        </w:rPr>
      </w:pPr>
      <w:r w:rsidRPr="00D6520A">
        <w:rPr>
          <w:rFonts w:ascii="Times New Roman" w:eastAsia="SimSun" w:hAnsi="Times New Roman"/>
          <w:b/>
          <w:sz w:val="24"/>
          <w:szCs w:val="24"/>
        </w:rPr>
        <w:t>Carrier indicator</w:t>
      </w:r>
    </w:p>
    <w:p w14:paraId="160DC02B" w14:textId="14A4FD3A" w:rsidR="00FE504D" w:rsidRDefault="00FE504D" w:rsidP="00FE504D">
      <w:pPr>
        <w:pStyle w:val="ListParagraph"/>
        <w:jc w:val="both"/>
        <w:rPr>
          <w:rFonts w:ascii="Times New Roman" w:eastAsia="SimSun" w:hAnsi="Times New Roman"/>
          <w:sz w:val="24"/>
          <w:szCs w:val="24"/>
        </w:rPr>
      </w:pPr>
      <w:r>
        <w:rPr>
          <w:rFonts w:ascii="Times New Roman" w:eastAsia="SimSun" w:hAnsi="Times New Roman"/>
          <w:sz w:val="24"/>
          <w:szCs w:val="24"/>
        </w:rPr>
        <w:t>To</w:t>
      </w:r>
      <w:r w:rsidRPr="00FE504D">
        <w:rPr>
          <w:rFonts w:ascii="Times New Roman" w:eastAsia="SimSun" w:hAnsi="Times New Roman"/>
          <w:sz w:val="24"/>
          <w:szCs w:val="24"/>
        </w:rPr>
        <w:t xml:space="preserve"> </w:t>
      </w:r>
      <w:r>
        <w:rPr>
          <w:rFonts w:ascii="Times New Roman" w:eastAsia="SimSun" w:hAnsi="Times New Roman"/>
          <w:sz w:val="24"/>
          <w:szCs w:val="24"/>
        </w:rPr>
        <w:t xml:space="preserve">optimize the </w:t>
      </w:r>
      <w:r w:rsidRPr="00FE504D">
        <w:rPr>
          <w:rFonts w:ascii="Times New Roman" w:eastAsia="SimSun" w:hAnsi="Times New Roman"/>
          <w:sz w:val="24"/>
          <w:szCs w:val="24"/>
        </w:rPr>
        <w:t>URLLC</w:t>
      </w:r>
      <w:r>
        <w:rPr>
          <w:rFonts w:ascii="Times New Roman" w:eastAsia="SimSun" w:hAnsi="Times New Roman"/>
          <w:sz w:val="24"/>
          <w:szCs w:val="24"/>
        </w:rPr>
        <w:t xml:space="preserve"> system capacity</w:t>
      </w:r>
      <w:r w:rsidRPr="00FE504D">
        <w:rPr>
          <w:rFonts w:ascii="Times New Roman" w:eastAsia="SimSun" w:hAnsi="Times New Roman"/>
          <w:sz w:val="24"/>
          <w:szCs w:val="24"/>
        </w:rPr>
        <w:t xml:space="preserve">, </w:t>
      </w:r>
      <w:r>
        <w:rPr>
          <w:rFonts w:ascii="Times New Roman" w:eastAsia="SimSun" w:hAnsi="Times New Roman"/>
          <w:sz w:val="24"/>
          <w:szCs w:val="24"/>
        </w:rPr>
        <w:t xml:space="preserve">it is of </w:t>
      </w:r>
      <w:r w:rsidR="00FA37F0">
        <w:rPr>
          <w:rFonts w:ascii="Times New Roman" w:eastAsia="SimSun" w:hAnsi="Times New Roman"/>
          <w:sz w:val="24"/>
          <w:szCs w:val="24"/>
        </w:rPr>
        <w:t>great</w:t>
      </w:r>
      <w:r>
        <w:rPr>
          <w:rFonts w:ascii="Times New Roman" w:eastAsia="SimSun" w:hAnsi="Times New Roman"/>
          <w:sz w:val="24"/>
          <w:szCs w:val="24"/>
        </w:rPr>
        <w:t xml:space="preserve"> importance to </w:t>
      </w:r>
      <w:r w:rsidR="008C61A7">
        <w:rPr>
          <w:rFonts w:ascii="Times New Roman" w:eastAsia="SimSun" w:hAnsi="Times New Roman"/>
          <w:sz w:val="24"/>
          <w:szCs w:val="24"/>
        </w:rPr>
        <w:t xml:space="preserve">make sure URLLC UL and DL can be transmitted at any time. However, for TDD, this may be fundamentally infeasible due to the half-duplex nature. </w:t>
      </w:r>
      <w:proofErr w:type="gramStart"/>
      <w:r w:rsidR="008C61A7">
        <w:rPr>
          <w:rFonts w:ascii="Times New Roman" w:eastAsia="SimSun" w:hAnsi="Times New Roman"/>
          <w:sz w:val="24"/>
          <w:szCs w:val="24"/>
        </w:rPr>
        <w:t>In order to</w:t>
      </w:r>
      <w:proofErr w:type="gramEnd"/>
      <w:r w:rsidR="008C61A7">
        <w:rPr>
          <w:rFonts w:ascii="Times New Roman" w:eastAsia="SimSun" w:hAnsi="Times New Roman"/>
          <w:sz w:val="24"/>
          <w:szCs w:val="24"/>
        </w:rPr>
        <w:t xml:space="preserve"> </w:t>
      </w:r>
      <w:r>
        <w:rPr>
          <w:rFonts w:ascii="Times New Roman" w:eastAsia="SimSun" w:hAnsi="Times New Roman"/>
          <w:sz w:val="24"/>
          <w:szCs w:val="24"/>
        </w:rPr>
        <w:t xml:space="preserve">allow scheduling </w:t>
      </w:r>
      <w:r w:rsidR="008C61A7">
        <w:rPr>
          <w:rFonts w:ascii="Times New Roman" w:eastAsia="SimSun" w:hAnsi="Times New Roman"/>
          <w:sz w:val="24"/>
          <w:szCs w:val="24"/>
        </w:rPr>
        <w:t xml:space="preserve">data at any time without delay, carrier aggregation support for URLLC is of critical importance. Especially for control channel, it is highly desirable to </w:t>
      </w:r>
      <w:r w:rsidR="00D6755B">
        <w:rPr>
          <w:rFonts w:ascii="Times New Roman" w:eastAsia="SimSun" w:hAnsi="Times New Roman"/>
          <w:sz w:val="24"/>
          <w:szCs w:val="24"/>
        </w:rPr>
        <w:t>be able to schedule data on TDD/FDD band from FDD based control channels</w:t>
      </w:r>
      <w:r>
        <w:rPr>
          <w:rFonts w:ascii="Times New Roman" w:eastAsia="SimSun" w:hAnsi="Times New Roman"/>
          <w:sz w:val="24"/>
          <w:szCs w:val="24"/>
        </w:rPr>
        <w:t xml:space="preserve">, such that URLLC transmission may be dynamically </w:t>
      </w:r>
      <w:proofErr w:type="spellStart"/>
      <w:r>
        <w:rPr>
          <w:rFonts w:ascii="Times New Roman" w:eastAsia="SimSun" w:hAnsi="Times New Roman"/>
          <w:sz w:val="24"/>
          <w:szCs w:val="24"/>
        </w:rPr>
        <w:t>FDM’ed</w:t>
      </w:r>
      <w:proofErr w:type="spellEnd"/>
      <w:r>
        <w:rPr>
          <w:rFonts w:ascii="Times New Roman" w:eastAsia="SimSun" w:hAnsi="Times New Roman"/>
          <w:sz w:val="24"/>
          <w:szCs w:val="24"/>
        </w:rPr>
        <w:t xml:space="preserve"> to reduce latency. </w:t>
      </w:r>
      <w:r w:rsidR="00460DF0">
        <w:rPr>
          <w:rFonts w:ascii="Times New Roman" w:eastAsia="SimSun" w:hAnsi="Times New Roman"/>
          <w:sz w:val="24"/>
          <w:szCs w:val="24"/>
        </w:rPr>
        <w:t xml:space="preserve">Cross-carrier scheduling is an efficient mechanism for load balancing and </w:t>
      </w:r>
      <w:r w:rsidR="00137C65">
        <w:rPr>
          <w:rFonts w:ascii="Times New Roman" w:eastAsia="SimSun" w:hAnsi="Times New Roman"/>
          <w:sz w:val="24"/>
          <w:szCs w:val="24"/>
        </w:rPr>
        <w:t xml:space="preserve">for </w:t>
      </w:r>
      <w:r w:rsidR="00460DF0">
        <w:rPr>
          <w:rFonts w:ascii="Times New Roman" w:eastAsia="SimSun" w:hAnsi="Times New Roman"/>
          <w:sz w:val="24"/>
          <w:szCs w:val="24"/>
        </w:rPr>
        <w:t xml:space="preserve">scheduling across different component carriers. </w:t>
      </w:r>
      <w:r w:rsidR="00137C65">
        <w:rPr>
          <w:rFonts w:ascii="Times New Roman" w:eastAsia="SimSun" w:hAnsi="Times New Roman"/>
          <w:sz w:val="24"/>
          <w:szCs w:val="24"/>
        </w:rPr>
        <w:t xml:space="preserve">To enable cross-carrier scheduling, it is necessary to add the carrier indicator field (CIF) to the compact DCI. </w:t>
      </w:r>
    </w:p>
    <w:p w14:paraId="37BA9801" w14:textId="01FACDFC" w:rsidR="00D90F81" w:rsidRDefault="00D90F81" w:rsidP="00FE504D">
      <w:pPr>
        <w:pStyle w:val="ListParagraph"/>
        <w:jc w:val="both"/>
        <w:rPr>
          <w:rFonts w:ascii="Times New Roman" w:eastAsia="SimSun" w:hAnsi="Times New Roman"/>
          <w:sz w:val="24"/>
          <w:szCs w:val="24"/>
        </w:rPr>
      </w:pPr>
    </w:p>
    <w:p w14:paraId="0DBCDB59" w14:textId="196237AA" w:rsidR="00D90F81" w:rsidRDefault="00D90F81" w:rsidP="00FE504D">
      <w:pPr>
        <w:pStyle w:val="ListParagraph"/>
        <w:jc w:val="both"/>
        <w:rPr>
          <w:rFonts w:ascii="Times New Roman" w:eastAsia="SimSun" w:hAnsi="Times New Roman"/>
          <w:sz w:val="24"/>
          <w:szCs w:val="24"/>
        </w:rPr>
      </w:pPr>
      <w:r>
        <w:rPr>
          <w:rFonts w:ascii="Times New Roman" w:eastAsia="SimSun" w:hAnsi="Times New Roman"/>
          <w:sz w:val="24"/>
          <w:szCs w:val="24"/>
        </w:rPr>
        <w:t xml:space="preserve">For DCI </w:t>
      </w:r>
      <w:r w:rsidR="00D6520A">
        <w:rPr>
          <w:rFonts w:ascii="Times New Roman" w:eastAsia="SimSun" w:hAnsi="Times New Roman"/>
          <w:sz w:val="24"/>
          <w:szCs w:val="24"/>
        </w:rPr>
        <w:t xml:space="preserve">format </w:t>
      </w:r>
      <w:r>
        <w:rPr>
          <w:rFonts w:ascii="Times New Roman" w:eastAsia="SimSun" w:hAnsi="Times New Roman"/>
          <w:sz w:val="24"/>
          <w:szCs w:val="24"/>
        </w:rPr>
        <w:t xml:space="preserve">0_1 and 1_1, the bit-width for CIF is 3 bits. However, 3 bits may be too large an overhead for </w:t>
      </w:r>
      <w:r w:rsidR="00D6520A">
        <w:rPr>
          <w:rFonts w:ascii="Times New Roman" w:eastAsia="SimSun" w:hAnsi="Times New Roman"/>
          <w:sz w:val="24"/>
          <w:szCs w:val="24"/>
        </w:rPr>
        <w:t xml:space="preserve">the </w:t>
      </w:r>
      <w:r>
        <w:rPr>
          <w:rFonts w:ascii="Times New Roman" w:eastAsia="SimSun" w:hAnsi="Times New Roman"/>
          <w:sz w:val="24"/>
          <w:szCs w:val="24"/>
        </w:rPr>
        <w:t xml:space="preserve">compact DCI. To strike a good tradeoff between control scheduling </w:t>
      </w:r>
      <w:r w:rsidR="00051881">
        <w:rPr>
          <w:rFonts w:ascii="Times New Roman" w:eastAsia="SimSun" w:hAnsi="Times New Roman"/>
          <w:sz w:val="24"/>
          <w:szCs w:val="24"/>
        </w:rPr>
        <w:t>granularity</w:t>
      </w:r>
      <w:r>
        <w:rPr>
          <w:rFonts w:ascii="Times New Roman" w:eastAsia="SimSun" w:hAnsi="Times New Roman"/>
          <w:sz w:val="24"/>
          <w:szCs w:val="24"/>
        </w:rPr>
        <w:t xml:space="preserve"> and control overhead, it is preferable to reduce the bit</w:t>
      </w:r>
      <w:r w:rsidR="00420042">
        <w:rPr>
          <w:rFonts w:ascii="Times New Roman" w:eastAsia="SimSun" w:hAnsi="Times New Roman"/>
          <w:sz w:val="24"/>
          <w:szCs w:val="24"/>
        </w:rPr>
        <w:t>-</w:t>
      </w:r>
      <w:r>
        <w:rPr>
          <w:rFonts w:ascii="Times New Roman" w:eastAsia="SimSun" w:hAnsi="Times New Roman"/>
          <w:sz w:val="24"/>
          <w:szCs w:val="24"/>
        </w:rPr>
        <w:t>width of CIF</w:t>
      </w:r>
      <w:r w:rsidR="00D6520A">
        <w:rPr>
          <w:rFonts w:ascii="Times New Roman" w:eastAsia="SimSun" w:hAnsi="Times New Roman"/>
          <w:sz w:val="24"/>
          <w:szCs w:val="24"/>
        </w:rPr>
        <w:t xml:space="preserve"> in the compact DCI</w:t>
      </w:r>
      <w:r>
        <w:rPr>
          <w:rFonts w:ascii="Times New Roman" w:eastAsia="SimSun" w:hAnsi="Times New Roman"/>
          <w:sz w:val="24"/>
          <w:szCs w:val="24"/>
        </w:rPr>
        <w:t xml:space="preserve"> to 1 or 2 bits.  </w:t>
      </w:r>
    </w:p>
    <w:p w14:paraId="1AF8E53C" w14:textId="77777777" w:rsidR="00FE504D" w:rsidRPr="00FE504D" w:rsidRDefault="00FE504D" w:rsidP="00FE504D">
      <w:pPr>
        <w:pStyle w:val="ListParagraph"/>
        <w:jc w:val="both"/>
        <w:rPr>
          <w:rFonts w:ascii="Times New Roman" w:eastAsia="SimSun" w:hAnsi="Times New Roman"/>
          <w:sz w:val="24"/>
          <w:szCs w:val="24"/>
        </w:rPr>
      </w:pPr>
    </w:p>
    <w:p w14:paraId="04933DE1" w14:textId="1589BE62" w:rsidR="00FE504D" w:rsidRPr="00D6520A" w:rsidRDefault="00FE504D" w:rsidP="00FE504D">
      <w:pPr>
        <w:pStyle w:val="ListParagraph"/>
        <w:numPr>
          <w:ilvl w:val="0"/>
          <w:numId w:val="22"/>
        </w:numPr>
        <w:tabs>
          <w:tab w:val="num" w:pos="2160"/>
          <w:tab w:val="num" w:pos="2880"/>
        </w:tabs>
        <w:jc w:val="both"/>
        <w:rPr>
          <w:rFonts w:ascii="Times New Roman" w:eastAsia="SimSun" w:hAnsi="Times New Roman"/>
          <w:b/>
          <w:sz w:val="24"/>
          <w:szCs w:val="24"/>
        </w:rPr>
      </w:pPr>
      <w:r w:rsidRPr="00D6520A">
        <w:rPr>
          <w:rFonts w:ascii="Times New Roman" w:eastAsia="SimSun" w:hAnsi="Times New Roman"/>
          <w:b/>
          <w:sz w:val="24"/>
          <w:szCs w:val="24"/>
        </w:rPr>
        <w:t xml:space="preserve">Rate-matching indicator </w:t>
      </w:r>
    </w:p>
    <w:p w14:paraId="5FD697CD" w14:textId="1A283335" w:rsidR="00D6520A" w:rsidRDefault="00B5137B" w:rsidP="00B16084">
      <w:pPr>
        <w:pStyle w:val="ListParagraph"/>
        <w:tabs>
          <w:tab w:val="num" w:pos="2160"/>
          <w:tab w:val="num" w:pos="2880"/>
        </w:tabs>
        <w:jc w:val="both"/>
        <w:rPr>
          <w:rFonts w:ascii="Times New Roman" w:eastAsia="SimSun" w:hAnsi="Times New Roman"/>
          <w:sz w:val="24"/>
          <w:szCs w:val="24"/>
        </w:rPr>
      </w:pPr>
      <w:r>
        <w:rPr>
          <w:rFonts w:ascii="Times New Roman" w:eastAsia="SimSun" w:hAnsi="Times New Roman"/>
          <w:sz w:val="24"/>
          <w:szCs w:val="24"/>
        </w:rPr>
        <w:t xml:space="preserve">To </w:t>
      </w:r>
      <w:r w:rsidR="00B16084">
        <w:rPr>
          <w:rFonts w:ascii="Times New Roman" w:eastAsia="SimSun" w:hAnsi="Times New Roman"/>
          <w:sz w:val="24"/>
          <w:szCs w:val="24"/>
        </w:rPr>
        <w:t>meet the 1ms</w:t>
      </w:r>
      <w:r>
        <w:rPr>
          <w:rFonts w:ascii="Times New Roman" w:eastAsia="SimSun" w:hAnsi="Times New Roman"/>
          <w:sz w:val="24"/>
          <w:szCs w:val="24"/>
        </w:rPr>
        <w:t xml:space="preserve"> latency, URLLC is likely to operate over mini-slots of smaller duration</w:t>
      </w:r>
      <w:r w:rsidR="00B16084">
        <w:rPr>
          <w:rFonts w:ascii="Times New Roman" w:eastAsia="SimSun" w:hAnsi="Times New Roman"/>
          <w:sz w:val="24"/>
          <w:szCs w:val="24"/>
        </w:rPr>
        <w:t>, e.g., 2 or 4 OFDM symbols</w:t>
      </w:r>
      <w:r>
        <w:rPr>
          <w:rFonts w:ascii="Times New Roman" w:eastAsia="SimSun" w:hAnsi="Times New Roman"/>
          <w:sz w:val="24"/>
          <w:szCs w:val="24"/>
        </w:rPr>
        <w:t xml:space="preserve">. </w:t>
      </w:r>
      <w:r w:rsidR="00B16084" w:rsidRPr="00B16084">
        <w:rPr>
          <w:rFonts w:ascii="Times New Roman" w:eastAsia="SimSun" w:hAnsi="Times New Roman"/>
          <w:sz w:val="24"/>
          <w:szCs w:val="24"/>
        </w:rPr>
        <w:t xml:space="preserve">In this case, it is beneficial to </w:t>
      </w:r>
      <w:r w:rsidR="00B16084">
        <w:rPr>
          <w:rFonts w:ascii="Times New Roman" w:eastAsia="SimSun" w:hAnsi="Times New Roman"/>
          <w:sz w:val="24"/>
          <w:szCs w:val="24"/>
        </w:rPr>
        <w:t>let the PDSCH utilize all available resources in the mini-slot</w:t>
      </w:r>
      <w:r w:rsidR="00D6520A">
        <w:rPr>
          <w:rFonts w:ascii="Times New Roman" w:eastAsia="SimSun" w:hAnsi="Times New Roman"/>
          <w:sz w:val="24"/>
          <w:szCs w:val="24"/>
        </w:rPr>
        <w:t xml:space="preserve"> that are not occupied by PDCCH or other channels</w:t>
      </w:r>
      <w:r w:rsidR="00B16084">
        <w:rPr>
          <w:rFonts w:ascii="Times New Roman" w:eastAsia="SimSun" w:hAnsi="Times New Roman"/>
          <w:sz w:val="24"/>
          <w:szCs w:val="24"/>
        </w:rPr>
        <w:t xml:space="preserve">. To </w:t>
      </w:r>
      <w:r w:rsidR="00D6520A">
        <w:rPr>
          <w:rFonts w:ascii="Times New Roman" w:eastAsia="SimSun" w:hAnsi="Times New Roman"/>
          <w:sz w:val="24"/>
          <w:szCs w:val="24"/>
        </w:rPr>
        <w:t>achieve this goal,</w:t>
      </w:r>
      <w:r w:rsidR="00B16084">
        <w:rPr>
          <w:rFonts w:ascii="Times New Roman" w:eastAsia="SimSun" w:hAnsi="Times New Roman"/>
          <w:sz w:val="24"/>
          <w:szCs w:val="24"/>
        </w:rPr>
        <w:t xml:space="preserve"> we propose to include the rate-matching indicator field in the URLLC </w:t>
      </w:r>
      <w:r w:rsidR="00D6520A">
        <w:rPr>
          <w:rFonts w:ascii="Times New Roman" w:eastAsia="SimSun" w:hAnsi="Times New Roman"/>
          <w:sz w:val="24"/>
          <w:szCs w:val="24"/>
        </w:rPr>
        <w:t xml:space="preserve">downlink </w:t>
      </w:r>
      <w:r w:rsidR="00B16084">
        <w:rPr>
          <w:rFonts w:ascii="Times New Roman" w:eastAsia="SimSun" w:hAnsi="Times New Roman"/>
          <w:sz w:val="24"/>
          <w:szCs w:val="24"/>
        </w:rPr>
        <w:t>compact DCI.</w:t>
      </w:r>
    </w:p>
    <w:p w14:paraId="42F2AA65" w14:textId="727FBC48" w:rsidR="00491C51" w:rsidRDefault="00491C51" w:rsidP="00B16084">
      <w:pPr>
        <w:pStyle w:val="ListParagraph"/>
        <w:tabs>
          <w:tab w:val="num" w:pos="2160"/>
          <w:tab w:val="num" w:pos="2880"/>
        </w:tabs>
        <w:jc w:val="both"/>
        <w:rPr>
          <w:rFonts w:ascii="Times New Roman" w:eastAsia="SimSun" w:hAnsi="Times New Roman"/>
          <w:sz w:val="24"/>
          <w:szCs w:val="24"/>
        </w:rPr>
      </w:pPr>
    </w:p>
    <w:p w14:paraId="2966FCF6" w14:textId="53E31A82" w:rsidR="00491C51" w:rsidRDefault="00491C51" w:rsidP="00491C51">
      <w:pPr>
        <w:pStyle w:val="ListParagraph"/>
        <w:numPr>
          <w:ilvl w:val="0"/>
          <w:numId w:val="22"/>
        </w:numPr>
        <w:tabs>
          <w:tab w:val="num" w:pos="2880"/>
        </w:tabs>
        <w:jc w:val="both"/>
        <w:rPr>
          <w:rFonts w:ascii="Times New Roman" w:eastAsia="SimSun" w:hAnsi="Times New Roman"/>
          <w:b/>
          <w:sz w:val="24"/>
          <w:szCs w:val="24"/>
        </w:rPr>
      </w:pPr>
      <w:r>
        <w:rPr>
          <w:rFonts w:ascii="Times New Roman" w:eastAsia="SimSun" w:hAnsi="Times New Roman"/>
          <w:b/>
          <w:sz w:val="24"/>
          <w:szCs w:val="24"/>
        </w:rPr>
        <w:t>Waveform indicator</w:t>
      </w:r>
    </w:p>
    <w:p w14:paraId="4A7CC02C" w14:textId="5CDE5663" w:rsidR="00491C51" w:rsidRPr="00491C51" w:rsidRDefault="00491C51" w:rsidP="00491C51">
      <w:pPr>
        <w:pStyle w:val="ListParagraph"/>
        <w:tabs>
          <w:tab w:val="num" w:pos="2880"/>
        </w:tabs>
        <w:jc w:val="both"/>
        <w:rPr>
          <w:rFonts w:ascii="Times New Roman" w:eastAsia="SimSun" w:hAnsi="Times New Roman"/>
          <w:sz w:val="24"/>
          <w:szCs w:val="24"/>
        </w:rPr>
      </w:pPr>
      <w:r>
        <w:rPr>
          <w:rFonts w:ascii="Times New Roman" w:eastAsia="SimSun" w:hAnsi="Times New Roman"/>
          <w:sz w:val="24"/>
          <w:szCs w:val="24"/>
        </w:rPr>
        <w:t xml:space="preserve">For uplink URLLC transmission, it is beneficial to allow the UE dynamically </w:t>
      </w:r>
      <w:proofErr w:type="gramStart"/>
      <w:r>
        <w:rPr>
          <w:rFonts w:ascii="Times New Roman" w:eastAsia="SimSun" w:hAnsi="Times New Roman"/>
          <w:sz w:val="24"/>
          <w:szCs w:val="24"/>
        </w:rPr>
        <w:t>switch</w:t>
      </w:r>
      <w:proofErr w:type="gramEnd"/>
      <w:r>
        <w:rPr>
          <w:rFonts w:ascii="Times New Roman" w:eastAsia="SimSun" w:hAnsi="Times New Roman"/>
          <w:sz w:val="24"/>
          <w:szCs w:val="24"/>
        </w:rPr>
        <w:t xml:space="preserve"> the waveform between CP-OFDM and DFT-s-OFDM. Semi-static waveform configuration maybe too slow for URLLC. Therefore, we propose to include the waveform indicator field in the URLLC uplink compact DCI.  </w:t>
      </w:r>
    </w:p>
    <w:p w14:paraId="4BC0977F" w14:textId="77777777" w:rsidR="00D6520A" w:rsidRDefault="00D6520A" w:rsidP="00B16084">
      <w:pPr>
        <w:pStyle w:val="ListParagraph"/>
        <w:tabs>
          <w:tab w:val="num" w:pos="2160"/>
          <w:tab w:val="num" w:pos="2880"/>
        </w:tabs>
        <w:jc w:val="both"/>
        <w:rPr>
          <w:rFonts w:ascii="Times New Roman" w:eastAsia="SimSun" w:hAnsi="Times New Roman"/>
          <w:sz w:val="24"/>
          <w:szCs w:val="24"/>
        </w:rPr>
      </w:pPr>
    </w:p>
    <w:p w14:paraId="3615C6D9" w14:textId="5CBDF565" w:rsidR="00F20EF1" w:rsidRPr="00255124" w:rsidRDefault="00D6520A" w:rsidP="002C2987">
      <w:pPr>
        <w:tabs>
          <w:tab w:val="num" w:pos="2160"/>
          <w:tab w:val="num" w:pos="2880"/>
        </w:tabs>
        <w:jc w:val="both"/>
        <w:rPr>
          <w:sz w:val="24"/>
          <w:szCs w:val="24"/>
        </w:rPr>
      </w:pPr>
      <w:r w:rsidRPr="00D6520A">
        <w:rPr>
          <w:sz w:val="24"/>
          <w:szCs w:val="24"/>
        </w:rPr>
        <w:t xml:space="preserve">The detailed </w:t>
      </w:r>
      <w:r>
        <w:rPr>
          <w:sz w:val="24"/>
          <w:szCs w:val="24"/>
        </w:rPr>
        <w:t xml:space="preserve">design of the compact DCI for </w:t>
      </w:r>
      <w:r w:rsidR="00420042">
        <w:rPr>
          <w:sz w:val="24"/>
          <w:szCs w:val="24"/>
        </w:rPr>
        <w:t xml:space="preserve">the </w:t>
      </w:r>
      <w:r>
        <w:rPr>
          <w:sz w:val="24"/>
          <w:szCs w:val="24"/>
        </w:rPr>
        <w:t xml:space="preserve">downlink scheduling </w:t>
      </w:r>
      <w:r w:rsidR="00420042">
        <w:rPr>
          <w:sz w:val="24"/>
          <w:szCs w:val="24"/>
        </w:rPr>
        <w:t>is</w:t>
      </w:r>
      <w:r>
        <w:rPr>
          <w:sz w:val="24"/>
          <w:szCs w:val="24"/>
        </w:rPr>
        <w:t xml:space="preserve"> provided in Table </w:t>
      </w:r>
      <w:r w:rsidR="001F04D5">
        <w:rPr>
          <w:sz w:val="24"/>
          <w:szCs w:val="24"/>
        </w:rPr>
        <w:t>1</w:t>
      </w:r>
      <w:r>
        <w:rPr>
          <w:sz w:val="24"/>
          <w:szCs w:val="24"/>
        </w:rPr>
        <w:t>.</w:t>
      </w:r>
    </w:p>
    <w:p w14:paraId="4557C909" w14:textId="44E638D0" w:rsidR="004A6011" w:rsidRPr="001F04D5" w:rsidRDefault="00A007BF" w:rsidP="004613F4">
      <w:pPr>
        <w:jc w:val="center"/>
        <w:rPr>
          <w:b/>
          <w:sz w:val="24"/>
          <w:szCs w:val="24"/>
        </w:rPr>
      </w:pPr>
      <w:r w:rsidRPr="001F04D5">
        <w:rPr>
          <w:b/>
          <w:sz w:val="24"/>
          <w:szCs w:val="24"/>
        </w:rPr>
        <w:t xml:space="preserve">Table </w:t>
      </w:r>
      <w:r w:rsidR="001F04D5">
        <w:rPr>
          <w:b/>
          <w:sz w:val="24"/>
          <w:szCs w:val="24"/>
        </w:rPr>
        <w:t>1</w:t>
      </w:r>
      <w:r w:rsidRPr="001F04D5">
        <w:rPr>
          <w:b/>
          <w:sz w:val="24"/>
          <w:szCs w:val="24"/>
        </w:rPr>
        <w:t xml:space="preserve"> Compact DCI format consideration</w:t>
      </w:r>
      <w:r w:rsidR="00603E15" w:rsidRPr="001F04D5">
        <w:rPr>
          <w:b/>
          <w:sz w:val="24"/>
          <w:szCs w:val="24"/>
        </w:rPr>
        <w:t xml:space="preserve"> for </w:t>
      </w:r>
      <w:r w:rsidR="00E0615B" w:rsidRPr="001F04D5">
        <w:rPr>
          <w:b/>
          <w:sz w:val="24"/>
          <w:szCs w:val="24"/>
        </w:rPr>
        <w:t>downlink</w:t>
      </w:r>
      <w:r w:rsidR="00603E15" w:rsidRPr="001F04D5">
        <w:rPr>
          <w:b/>
          <w:sz w:val="24"/>
          <w:szCs w:val="24"/>
        </w:rPr>
        <w:t xml:space="preserve"> scheduling</w:t>
      </w:r>
    </w:p>
    <w:tbl>
      <w:tblPr>
        <w:tblStyle w:val="TableGrid"/>
        <w:tblW w:w="0" w:type="auto"/>
        <w:jc w:val="center"/>
        <w:tblLook w:val="04A0" w:firstRow="1" w:lastRow="0" w:firstColumn="1" w:lastColumn="0" w:noHBand="0" w:noVBand="1"/>
      </w:tblPr>
      <w:tblGrid>
        <w:gridCol w:w="3227"/>
        <w:gridCol w:w="550"/>
        <w:gridCol w:w="3548"/>
      </w:tblGrid>
      <w:tr w:rsidR="004A6011" w:rsidRPr="00BA457C" w14:paraId="584E5A44" w14:textId="77777777" w:rsidTr="00AA2712">
        <w:trPr>
          <w:trHeight w:val="255"/>
          <w:jc w:val="center"/>
        </w:trPr>
        <w:tc>
          <w:tcPr>
            <w:tcW w:w="0" w:type="auto"/>
            <w:noWrap/>
            <w:hideMark/>
          </w:tcPr>
          <w:p w14:paraId="2E0B5F08" w14:textId="440935C2" w:rsidR="004A6011" w:rsidRPr="00BA457C" w:rsidRDefault="004A6011" w:rsidP="008F2894">
            <w:pPr>
              <w:jc w:val="left"/>
              <w:rPr>
                <w:b/>
                <w:bCs/>
              </w:rPr>
            </w:pPr>
            <w:r>
              <w:rPr>
                <w:b/>
                <w:bCs/>
              </w:rPr>
              <w:t xml:space="preserve">DCI </w:t>
            </w:r>
          </w:p>
        </w:tc>
        <w:tc>
          <w:tcPr>
            <w:tcW w:w="0" w:type="auto"/>
            <w:noWrap/>
            <w:hideMark/>
          </w:tcPr>
          <w:p w14:paraId="05498110" w14:textId="77777777" w:rsidR="004A6011" w:rsidRPr="00BA457C" w:rsidRDefault="004A6011" w:rsidP="008F2894">
            <w:pPr>
              <w:jc w:val="left"/>
              <w:rPr>
                <w:b/>
                <w:bCs/>
              </w:rPr>
            </w:pPr>
            <w:r w:rsidRPr="00BA457C">
              <w:rPr>
                <w:b/>
                <w:bCs/>
              </w:rPr>
              <w:t>Bits</w:t>
            </w:r>
          </w:p>
        </w:tc>
        <w:tc>
          <w:tcPr>
            <w:tcW w:w="3548" w:type="dxa"/>
            <w:noWrap/>
            <w:hideMark/>
          </w:tcPr>
          <w:p w14:paraId="6FE8FD67" w14:textId="1BB424F5" w:rsidR="004A6011" w:rsidRPr="00BA457C" w:rsidRDefault="006D3DDE" w:rsidP="008F2894">
            <w:pPr>
              <w:jc w:val="left"/>
              <w:rPr>
                <w:b/>
                <w:bCs/>
              </w:rPr>
            </w:pPr>
            <w:r>
              <w:rPr>
                <w:b/>
                <w:bCs/>
              </w:rPr>
              <w:t>Description/Comments</w:t>
            </w:r>
          </w:p>
        </w:tc>
      </w:tr>
      <w:tr w:rsidR="004A6011" w:rsidRPr="00BA457C" w14:paraId="1E7173D4" w14:textId="77777777" w:rsidTr="00AA2712">
        <w:trPr>
          <w:trHeight w:val="255"/>
          <w:jc w:val="center"/>
        </w:trPr>
        <w:tc>
          <w:tcPr>
            <w:tcW w:w="0" w:type="auto"/>
            <w:noWrap/>
            <w:hideMark/>
          </w:tcPr>
          <w:p w14:paraId="50E9DAAA" w14:textId="77777777" w:rsidR="004A6011" w:rsidRPr="00BA457C" w:rsidRDefault="004A6011" w:rsidP="008F2894">
            <w:pPr>
              <w:jc w:val="left"/>
            </w:pPr>
            <w:r w:rsidRPr="00BA457C">
              <w:t>Header</w:t>
            </w:r>
            <w:r>
              <w:t>/Identifier for DCI format</w:t>
            </w:r>
          </w:p>
        </w:tc>
        <w:tc>
          <w:tcPr>
            <w:tcW w:w="0" w:type="auto"/>
            <w:noWrap/>
            <w:hideMark/>
          </w:tcPr>
          <w:p w14:paraId="36767E2E" w14:textId="1C64CD60" w:rsidR="004A6011" w:rsidRPr="00BA457C" w:rsidRDefault="004A6011" w:rsidP="008F2894">
            <w:pPr>
              <w:jc w:val="left"/>
            </w:pPr>
            <w:r>
              <w:t>1</w:t>
            </w:r>
          </w:p>
        </w:tc>
        <w:tc>
          <w:tcPr>
            <w:tcW w:w="3548" w:type="dxa"/>
            <w:noWrap/>
            <w:hideMark/>
          </w:tcPr>
          <w:p w14:paraId="7AD37D0E" w14:textId="0E7B33A1" w:rsidR="004A6011" w:rsidRPr="00BA457C" w:rsidRDefault="004526B9" w:rsidP="008F2894">
            <w:pPr>
              <w:jc w:val="left"/>
            </w:pPr>
            <w:r>
              <w:t>DL</w:t>
            </w:r>
            <w:r w:rsidR="008F2894">
              <w:t>/UL</w:t>
            </w:r>
          </w:p>
        </w:tc>
      </w:tr>
      <w:tr w:rsidR="000B27A6" w:rsidRPr="00BA457C" w14:paraId="7DE4E2A8" w14:textId="77777777" w:rsidTr="00AA2712">
        <w:trPr>
          <w:trHeight w:val="867"/>
          <w:jc w:val="center"/>
        </w:trPr>
        <w:tc>
          <w:tcPr>
            <w:tcW w:w="0" w:type="auto"/>
            <w:noWrap/>
          </w:tcPr>
          <w:p w14:paraId="547151F4" w14:textId="50E048C1" w:rsidR="000B27A6" w:rsidRPr="00BA457C" w:rsidRDefault="000B27A6" w:rsidP="008F2894">
            <w:r>
              <w:t xml:space="preserve">Carrier indicator </w:t>
            </w:r>
          </w:p>
        </w:tc>
        <w:tc>
          <w:tcPr>
            <w:tcW w:w="0" w:type="auto"/>
            <w:noWrap/>
          </w:tcPr>
          <w:p w14:paraId="1A61E9D7" w14:textId="4753E87B" w:rsidR="000B27A6" w:rsidRDefault="000B27A6" w:rsidP="008F2894">
            <w:r>
              <w:t>2</w:t>
            </w:r>
          </w:p>
        </w:tc>
        <w:tc>
          <w:tcPr>
            <w:tcW w:w="3548" w:type="dxa"/>
            <w:noWrap/>
          </w:tcPr>
          <w:p w14:paraId="39549BAC" w14:textId="5B5CD718" w:rsidR="000B27A6" w:rsidRDefault="000B27A6" w:rsidP="008F2894">
            <w:r>
              <w:t xml:space="preserve">To enable cross-carrier scheduling for URLLC; reduced bit-width compared </w:t>
            </w:r>
            <w:r w:rsidR="00C330C2">
              <w:t>with DCI 0_1 and 1_1</w:t>
            </w:r>
          </w:p>
        </w:tc>
      </w:tr>
      <w:tr w:rsidR="004A6011" w:rsidRPr="00BA457C" w14:paraId="0C01C0CE" w14:textId="77777777" w:rsidTr="00AA2712">
        <w:trPr>
          <w:trHeight w:val="768"/>
          <w:jc w:val="center"/>
        </w:trPr>
        <w:tc>
          <w:tcPr>
            <w:tcW w:w="0" w:type="auto"/>
            <w:noWrap/>
            <w:hideMark/>
          </w:tcPr>
          <w:p w14:paraId="01755BAB" w14:textId="77777777" w:rsidR="004A6011" w:rsidRPr="00BA457C" w:rsidRDefault="004A6011" w:rsidP="008F2894">
            <w:pPr>
              <w:jc w:val="left"/>
            </w:pPr>
            <w:r w:rsidRPr="00BA457C">
              <w:lastRenderedPageBreak/>
              <w:t>Frequency-domain PDSCH resources</w:t>
            </w:r>
          </w:p>
        </w:tc>
        <w:tc>
          <w:tcPr>
            <w:tcW w:w="0" w:type="auto"/>
            <w:noWrap/>
            <w:hideMark/>
          </w:tcPr>
          <w:p w14:paraId="0E4A65D2" w14:textId="310050FC" w:rsidR="004A6011" w:rsidRPr="00BA457C" w:rsidRDefault="00E96805" w:rsidP="008F2894">
            <w:pPr>
              <w:jc w:val="left"/>
            </w:pPr>
            <w:r>
              <w:t>9</w:t>
            </w:r>
          </w:p>
        </w:tc>
        <w:tc>
          <w:tcPr>
            <w:tcW w:w="3548" w:type="dxa"/>
            <w:noWrap/>
            <w:hideMark/>
          </w:tcPr>
          <w:p w14:paraId="5730F3B1" w14:textId="43528408" w:rsidR="004A6011" w:rsidRPr="00BA457C" w:rsidRDefault="000B27A6" w:rsidP="008F2894">
            <w:pPr>
              <w:pStyle w:val="CommentText"/>
            </w:pPr>
            <w:r>
              <w:t xml:space="preserve">For 50 RB </w:t>
            </w:r>
            <w:proofErr w:type="gramStart"/>
            <w:r>
              <w:t>bandwidth</w:t>
            </w:r>
            <w:proofErr w:type="gramEnd"/>
            <w:r>
              <w:t>; may be increased for larger bandwidth</w:t>
            </w:r>
          </w:p>
        </w:tc>
      </w:tr>
      <w:tr w:rsidR="004A6011" w:rsidRPr="00BA457C" w14:paraId="0AF73ADF" w14:textId="77777777" w:rsidTr="00AA2712">
        <w:trPr>
          <w:trHeight w:val="255"/>
          <w:jc w:val="center"/>
        </w:trPr>
        <w:tc>
          <w:tcPr>
            <w:tcW w:w="0" w:type="auto"/>
            <w:hideMark/>
          </w:tcPr>
          <w:p w14:paraId="3A4E656B" w14:textId="77777777" w:rsidR="004A6011" w:rsidRPr="00BA457C" w:rsidRDefault="004A6011" w:rsidP="008F2894">
            <w:pPr>
              <w:jc w:val="left"/>
            </w:pPr>
            <w:r w:rsidRPr="00BA457C">
              <w:t>Time-domain PDSCH resources</w:t>
            </w:r>
          </w:p>
        </w:tc>
        <w:tc>
          <w:tcPr>
            <w:tcW w:w="0" w:type="auto"/>
            <w:hideMark/>
          </w:tcPr>
          <w:p w14:paraId="6C9597C1" w14:textId="77777777" w:rsidR="004A6011" w:rsidRPr="00BA457C" w:rsidRDefault="004A6011" w:rsidP="008F2894">
            <w:pPr>
              <w:jc w:val="left"/>
            </w:pPr>
            <w:r>
              <w:t>2</w:t>
            </w:r>
          </w:p>
        </w:tc>
        <w:tc>
          <w:tcPr>
            <w:tcW w:w="3548" w:type="dxa"/>
            <w:noWrap/>
            <w:hideMark/>
          </w:tcPr>
          <w:p w14:paraId="41EBB7CE" w14:textId="6FFCEF2C" w:rsidR="004A6011" w:rsidRPr="00BA457C" w:rsidRDefault="004A6011" w:rsidP="008F2894">
            <w:pPr>
              <w:jc w:val="left"/>
            </w:pPr>
          </w:p>
        </w:tc>
      </w:tr>
      <w:tr w:rsidR="004A6011" w:rsidRPr="00BA457C" w14:paraId="0A60DD5D" w14:textId="77777777" w:rsidTr="00AA2712">
        <w:trPr>
          <w:trHeight w:val="255"/>
          <w:jc w:val="center"/>
        </w:trPr>
        <w:tc>
          <w:tcPr>
            <w:tcW w:w="0" w:type="auto"/>
          </w:tcPr>
          <w:p w14:paraId="499A391B" w14:textId="77777777" w:rsidR="004A6011" w:rsidRPr="00BA457C" w:rsidRDefault="004A6011" w:rsidP="008F2894">
            <w:pPr>
              <w:jc w:val="left"/>
            </w:pPr>
            <w:r w:rsidRPr="008F7F55">
              <w:t>VRB-to-PRB mapping</w:t>
            </w:r>
          </w:p>
        </w:tc>
        <w:tc>
          <w:tcPr>
            <w:tcW w:w="0" w:type="auto"/>
          </w:tcPr>
          <w:p w14:paraId="3C8D8E36" w14:textId="03B6BD83" w:rsidR="004A6011" w:rsidRDefault="008F2894" w:rsidP="008F2894">
            <w:pPr>
              <w:jc w:val="left"/>
            </w:pPr>
            <w:r>
              <w:t>1</w:t>
            </w:r>
          </w:p>
        </w:tc>
        <w:tc>
          <w:tcPr>
            <w:tcW w:w="3548" w:type="dxa"/>
            <w:noWrap/>
          </w:tcPr>
          <w:p w14:paraId="1D957972" w14:textId="1F6A6AFC" w:rsidR="004A6011" w:rsidRPr="00BA457C" w:rsidRDefault="004A6011" w:rsidP="008F2894">
            <w:pPr>
              <w:jc w:val="left"/>
            </w:pPr>
          </w:p>
        </w:tc>
      </w:tr>
      <w:tr w:rsidR="004A6011" w:rsidRPr="00BA457C" w14:paraId="741768D0" w14:textId="77777777" w:rsidTr="00AA2712">
        <w:trPr>
          <w:trHeight w:val="255"/>
          <w:jc w:val="center"/>
        </w:trPr>
        <w:tc>
          <w:tcPr>
            <w:tcW w:w="0" w:type="auto"/>
          </w:tcPr>
          <w:p w14:paraId="4118EF2F" w14:textId="0852A4E0" w:rsidR="004A6011" w:rsidRPr="008F7F55" w:rsidRDefault="008F2894" w:rsidP="008F2894">
            <w:pPr>
              <w:jc w:val="left"/>
            </w:pPr>
            <w:r>
              <w:t>MCS</w:t>
            </w:r>
            <w:r w:rsidR="004A6011" w:rsidRPr="00BA457C">
              <w:t xml:space="preserve"> </w:t>
            </w:r>
          </w:p>
        </w:tc>
        <w:tc>
          <w:tcPr>
            <w:tcW w:w="0" w:type="auto"/>
          </w:tcPr>
          <w:p w14:paraId="749CB2F7" w14:textId="5CC1274E" w:rsidR="004A6011" w:rsidRPr="008F7F55" w:rsidRDefault="0069651F" w:rsidP="008F2894">
            <w:pPr>
              <w:jc w:val="left"/>
            </w:pPr>
            <w:r>
              <w:t>5</w:t>
            </w:r>
          </w:p>
        </w:tc>
        <w:tc>
          <w:tcPr>
            <w:tcW w:w="3548" w:type="dxa"/>
            <w:noWrap/>
          </w:tcPr>
          <w:p w14:paraId="3A8AA637" w14:textId="63A58DB4" w:rsidR="004A6011" w:rsidRPr="004613F4" w:rsidRDefault="004A6011" w:rsidP="008F2894">
            <w:pPr>
              <w:jc w:val="left"/>
            </w:pPr>
          </w:p>
        </w:tc>
      </w:tr>
      <w:tr w:rsidR="00D333D5" w:rsidRPr="00BA457C" w14:paraId="77CE53B0" w14:textId="77777777" w:rsidTr="00AA2712">
        <w:trPr>
          <w:trHeight w:val="255"/>
          <w:jc w:val="center"/>
        </w:trPr>
        <w:tc>
          <w:tcPr>
            <w:tcW w:w="0" w:type="auto"/>
          </w:tcPr>
          <w:p w14:paraId="01924F7F" w14:textId="7C61ED19" w:rsidR="00D333D5" w:rsidRPr="00BA457C" w:rsidRDefault="00D333D5" w:rsidP="008F2894">
            <w:r>
              <w:t>Rank indicator</w:t>
            </w:r>
          </w:p>
        </w:tc>
        <w:tc>
          <w:tcPr>
            <w:tcW w:w="0" w:type="auto"/>
          </w:tcPr>
          <w:p w14:paraId="65005AAE" w14:textId="53D1D8BC" w:rsidR="00D333D5" w:rsidRPr="00BA457C" w:rsidRDefault="00D333D5" w:rsidP="008F2894">
            <w:r>
              <w:t>1</w:t>
            </w:r>
          </w:p>
        </w:tc>
        <w:tc>
          <w:tcPr>
            <w:tcW w:w="3548" w:type="dxa"/>
            <w:noWrap/>
          </w:tcPr>
          <w:p w14:paraId="59A3B11C" w14:textId="77777777" w:rsidR="00D333D5" w:rsidRPr="008F7F55" w:rsidRDefault="00D333D5" w:rsidP="008F2894">
            <w:pPr>
              <w:rPr>
                <w:strike/>
              </w:rPr>
            </w:pPr>
          </w:p>
        </w:tc>
      </w:tr>
      <w:tr w:rsidR="004A6011" w:rsidRPr="00BA457C" w14:paraId="0A5467B0" w14:textId="77777777" w:rsidTr="00AA2712">
        <w:trPr>
          <w:trHeight w:val="255"/>
          <w:jc w:val="center"/>
        </w:trPr>
        <w:tc>
          <w:tcPr>
            <w:tcW w:w="0" w:type="auto"/>
          </w:tcPr>
          <w:p w14:paraId="411CF5CA" w14:textId="77777777" w:rsidR="004A6011" w:rsidRPr="008F7F55" w:rsidRDefault="004A6011" w:rsidP="008F2894">
            <w:pPr>
              <w:jc w:val="left"/>
              <w:rPr>
                <w:strike/>
              </w:rPr>
            </w:pPr>
            <w:r w:rsidRPr="00BA457C">
              <w:t>New data indicator</w:t>
            </w:r>
          </w:p>
        </w:tc>
        <w:tc>
          <w:tcPr>
            <w:tcW w:w="0" w:type="auto"/>
          </w:tcPr>
          <w:p w14:paraId="0F0E1489" w14:textId="77777777" w:rsidR="004A6011" w:rsidRPr="008F7F55" w:rsidRDefault="004A6011" w:rsidP="008F2894">
            <w:pPr>
              <w:jc w:val="left"/>
              <w:rPr>
                <w:strike/>
              </w:rPr>
            </w:pPr>
            <w:r w:rsidRPr="00BA457C">
              <w:t>1</w:t>
            </w:r>
          </w:p>
        </w:tc>
        <w:tc>
          <w:tcPr>
            <w:tcW w:w="3548" w:type="dxa"/>
            <w:noWrap/>
          </w:tcPr>
          <w:p w14:paraId="2A36908E" w14:textId="77777777" w:rsidR="004A6011" w:rsidRPr="008F7F55" w:rsidRDefault="004A6011" w:rsidP="008F2894">
            <w:pPr>
              <w:jc w:val="left"/>
              <w:rPr>
                <w:strike/>
              </w:rPr>
            </w:pPr>
          </w:p>
        </w:tc>
      </w:tr>
      <w:tr w:rsidR="004A6011" w:rsidRPr="00BA457C" w14:paraId="475A65B7" w14:textId="77777777" w:rsidTr="00AA2712">
        <w:trPr>
          <w:trHeight w:val="255"/>
          <w:jc w:val="center"/>
        </w:trPr>
        <w:tc>
          <w:tcPr>
            <w:tcW w:w="0" w:type="auto"/>
            <w:noWrap/>
          </w:tcPr>
          <w:p w14:paraId="631A8514" w14:textId="77777777" w:rsidR="004A6011" w:rsidRPr="00BA457C" w:rsidRDefault="004A6011" w:rsidP="008F2894">
            <w:pPr>
              <w:jc w:val="left"/>
            </w:pPr>
            <w:r w:rsidRPr="00BA457C">
              <w:t>Redundancy version</w:t>
            </w:r>
          </w:p>
        </w:tc>
        <w:tc>
          <w:tcPr>
            <w:tcW w:w="0" w:type="auto"/>
            <w:noWrap/>
          </w:tcPr>
          <w:p w14:paraId="0B704EAC" w14:textId="712B580D" w:rsidR="004A6011" w:rsidRPr="00BA457C" w:rsidRDefault="004C7305" w:rsidP="008F2894">
            <w:pPr>
              <w:jc w:val="left"/>
            </w:pPr>
            <w:r>
              <w:t>2</w:t>
            </w:r>
          </w:p>
        </w:tc>
        <w:tc>
          <w:tcPr>
            <w:tcW w:w="3548" w:type="dxa"/>
            <w:noWrap/>
          </w:tcPr>
          <w:p w14:paraId="6E86E05E" w14:textId="27685BDA" w:rsidR="004A6011" w:rsidRPr="00BA457C" w:rsidRDefault="004A6011" w:rsidP="008F2894">
            <w:pPr>
              <w:jc w:val="left"/>
            </w:pPr>
          </w:p>
        </w:tc>
      </w:tr>
      <w:tr w:rsidR="004A6011" w:rsidRPr="00BA457C" w14:paraId="72DEB075" w14:textId="77777777" w:rsidTr="00AA2712">
        <w:trPr>
          <w:trHeight w:val="615"/>
          <w:jc w:val="center"/>
        </w:trPr>
        <w:tc>
          <w:tcPr>
            <w:tcW w:w="0" w:type="auto"/>
            <w:noWrap/>
          </w:tcPr>
          <w:p w14:paraId="71FD0926" w14:textId="77777777" w:rsidR="004A6011" w:rsidRPr="00BA457C" w:rsidRDefault="004A6011" w:rsidP="008F2894">
            <w:pPr>
              <w:jc w:val="left"/>
            </w:pPr>
            <w:r w:rsidRPr="00BA457C">
              <w:t xml:space="preserve">HARQ process number </w:t>
            </w:r>
          </w:p>
        </w:tc>
        <w:tc>
          <w:tcPr>
            <w:tcW w:w="0" w:type="auto"/>
            <w:noWrap/>
          </w:tcPr>
          <w:p w14:paraId="1354F7AF" w14:textId="1FCC375F" w:rsidR="004A6011" w:rsidRPr="00BA457C" w:rsidRDefault="006D3DDE" w:rsidP="008F2894">
            <w:pPr>
              <w:jc w:val="left"/>
            </w:pPr>
            <w:r>
              <w:t>2</w:t>
            </w:r>
          </w:p>
        </w:tc>
        <w:tc>
          <w:tcPr>
            <w:tcW w:w="3548" w:type="dxa"/>
          </w:tcPr>
          <w:p w14:paraId="3DAEB83C" w14:textId="1081F3DC" w:rsidR="004A6011" w:rsidRPr="00BA457C" w:rsidRDefault="006D3DDE" w:rsidP="008F2894">
            <w:pPr>
              <w:jc w:val="left"/>
            </w:pPr>
            <w:r>
              <w:t xml:space="preserve">Reduced from 4 to 2 since URLLC has shorter HARQ processing timeline </w:t>
            </w:r>
          </w:p>
        </w:tc>
      </w:tr>
      <w:tr w:rsidR="004A6011" w:rsidRPr="00BA457C" w14:paraId="45DBF2B9" w14:textId="77777777" w:rsidTr="00AA2712">
        <w:trPr>
          <w:trHeight w:val="255"/>
          <w:jc w:val="center"/>
        </w:trPr>
        <w:tc>
          <w:tcPr>
            <w:tcW w:w="0" w:type="auto"/>
            <w:noWrap/>
          </w:tcPr>
          <w:p w14:paraId="64247076" w14:textId="77777777" w:rsidR="004A6011" w:rsidRPr="00927012" w:rsidRDefault="004A6011" w:rsidP="008F2894">
            <w:pPr>
              <w:jc w:val="left"/>
            </w:pPr>
            <w:r w:rsidRPr="00927012">
              <w:t xml:space="preserve">Downlink Assignment Index </w:t>
            </w:r>
          </w:p>
        </w:tc>
        <w:tc>
          <w:tcPr>
            <w:tcW w:w="0" w:type="auto"/>
            <w:noWrap/>
          </w:tcPr>
          <w:p w14:paraId="64FB57B9" w14:textId="77777777" w:rsidR="004A6011" w:rsidRPr="00927012" w:rsidRDefault="004A6011" w:rsidP="008F2894">
            <w:pPr>
              <w:jc w:val="left"/>
            </w:pPr>
            <w:r w:rsidRPr="00927012">
              <w:t>0</w:t>
            </w:r>
          </w:p>
        </w:tc>
        <w:tc>
          <w:tcPr>
            <w:tcW w:w="3548" w:type="dxa"/>
          </w:tcPr>
          <w:p w14:paraId="196153E3" w14:textId="5AC532AC" w:rsidR="004A6011" w:rsidRPr="00BA457C" w:rsidRDefault="004A6011" w:rsidP="008F2894">
            <w:pPr>
              <w:jc w:val="left"/>
            </w:pPr>
          </w:p>
        </w:tc>
      </w:tr>
      <w:tr w:rsidR="004A6011" w:rsidRPr="00BA457C" w14:paraId="640661DD" w14:textId="77777777" w:rsidTr="00AA2712">
        <w:trPr>
          <w:trHeight w:val="255"/>
          <w:jc w:val="center"/>
        </w:trPr>
        <w:tc>
          <w:tcPr>
            <w:tcW w:w="0" w:type="auto"/>
            <w:noWrap/>
            <w:hideMark/>
          </w:tcPr>
          <w:p w14:paraId="21FB7315" w14:textId="77777777" w:rsidR="004A6011" w:rsidRPr="00927012" w:rsidRDefault="004A6011" w:rsidP="008F2894">
            <w:pPr>
              <w:jc w:val="left"/>
            </w:pPr>
            <w:r w:rsidRPr="00927012">
              <w:t xml:space="preserve">TPC command for PUCCH </w:t>
            </w:r>
          </w:p>
        </w:tc>
        <w:tc>
          <w:tcPr>
            <w:tcW w:w="0" w:type="auto"/>
            <w:noWrap/>
            <w:hideMark/>
          </w:tcPr>
          <w:p w14:paraId="467AB83B" w14:textId="4895C0C7" w:rsidR="004A6011" w:rsidRPr="00927012" w:rsidRDefault="002A0A7F" w:rsidP="008F2894">
            <w:pPr>
              <w:jc w:val="left"/>
            </w:pPr>
            <w:r>
              <w:t>2</w:t>
            </w:r>
          </w:p>
        </w:tc>
        <w:tc>
          <w:tcPr>
            <w:tcW w:w="3548" w:type="dxa"/>
            <w:noWrap/>
            <w:hideMark/>
          </w:tcPr>
          <w:p w14:paraId="6CFA93D6" w14:textId="6A139CAD" w:rsidR="004A6011" w:rsidRPr="00BA457C" w:rsidRDefault="002A0A7F" w:rsidP="008F2894">
            <w:pPr>
              <w:jc w:val="left"/>
            </w:pPr>
            <w:r>
              <w:t xml:space="preserve"> Needed to guarantee high reliability </w:t>
            </w:r>
          </w:p>
        </w:tc>
      </w:tr>
      <w:tr w:rsidR="00AA2712" w:rsidRPr="00BA457C" w14:paraId="3A367BB5" w14:textId="77777777" w:rsidTr="00AA2712">
        <w:tblPrEx>
          <w:jc w:val="left"/>
        </w:tblPrEx>
        <w:trPr>
          <w:trHeight w:val="489"/>
        </w:trPr>
        <w:tc>
          <w:tcPr>
            <w:tcW w:w="0" w:type="auto"/>
            <w:noWrap/>
            <w:hideMark/>
          </w:tcPr>
          <w:p w14:paraId="04C62CDE" w14:textId="77777777" w:rsidR="00AA2712" w:rsidRPr="00927012" w:rsidRDefault="00AA2712" w:rsidP="009440DF">
            <w:pPr>
              <w:jc w:val="left"/>
            </w:pPr>
            <w:r>
              <w:t>ARI (A/N resource index)</w:t>
            </w:r>
          </w:p>
        </w:tc>
        <w:tc>
          <w:tcPr>
            <w:tcW w:w="0" w:type="auto"/>
            <w:noWrap/>
            <w:hideMark/>
          </w:tcPr>
          <w:p w14:paraId="41B3FF4A" w14:textId="7248C5D1" w:rsidR="00AA2712" w:rsidRPr="00927012" w:rsidRDefault="00715F3A" w:rsidP="009440DF">
            <w:pPr>
              <w:jc w:val="left"/>
            </w:pPr>
            <w:r>
              <w:t>0</w:t>
            </w:r>
          </w:p>
        </w:tc>
        <w:tc>
          <w:tcPr>
            <w:tcW w:w="3548" w:type="dxa"/>
            <w:noWrap/>
            <w:hideMark/>
          </w:tcPr>
          <w:p w14:paraId="31558E07" w14:textId="6E3C6B44" w:rsidR="00AA2712" w:rsidRPr="00BA457C" w:rsidRDefault="009E50D4" w:rsidP="009440DF">
            <w:pPr>
              <w:jc w:val="left"/>
            </w:pPr>
            <w:r>
              <w:t xml:space="preserve">Since the size of the downlink DCI is relatively larger than that of the uplink DCI, it is beneficial to remove the ARI field, and use implicit methods to derive the A/N resource. </w:t>
            </w:r>
          </w:p>
        </w:tc>
      </w:tr>
      <w:tr w:rsidR="00AA2712" w:rsidRPr="00BA457C" w14:paraId="4473B662" w14:textId="77777777" w:rsidTr="00AA2712">
        <w:tblPrEx>
          <w:jc w:val="left"/>
        </w:tblPrEx>
        <w:trPr>
          <w:trHeight w:val="255"/>
        </w:trPr>
        <w:tc>
          <w:tcPr>
            <w:tcW w:w="0" w:type="auto"/>
            <w:noWrap/>
          </w:tcPr>
          <w:p w14:paraId="5734AE70" w14:textId="77777777" w:rsidR="00AA2712" w:rsidRPr="00927012" w:rsidRDefault="00AA2712" w:rsidP="009440DF">
            <w:pPr>
              <w:jc w:val="left"/>
            </w:pPr>
            <w:r>
              <w:t>HARQ timing indicator</w:t>
            </w:r>
          </w:p>
        </w:tc>
        <w:tc>
          <w:tcPr>
            <w:tcW w:w="0" w:type="auto"/>
            <w:noWrap/>
          </w:tcPr>
          <w:p w14:paraId="1B14D6CE" w14:textId="77777777" w:rsidR="00AA2712" w:rsidRPr="00927012" w:rsidRDefault="00AA2712" w:rsidP="009440DF">
            <w:pPr>
              <w:jc w:val="left"/>
            </w:pPr>
            <w:r>
              <w:t>1</w:t>
            </w:r>
          </w:p>
        </w:tc>
        <w:tc>
          <w:tcPr>
            <w:tcW w:w="3548" w:type="dxa"/>
            <w:noWrap/>
          </w:tcPr>
          <w:p w14:paraId="098167B1" w14:textId="11F45FA1" w:rsidR="00AA2712" w:rsidRPr="00BA457C" w:rsidRDefault="00AA2712" w:rsidP="009440DF">
            <w:pPr>
              <w:jc w:val="left"/>
            </w:pPr>
            <w:r>
              <w:t>Compress from 3 to 1 due to tighter URLLC timeline</w:t>
            </w:r>
            <w:r w:rsidR="004C7985">
              <w:t>, or could remove for FDD case (UL PUCCH always available)</w:t>
            </w:r>
          </w:p>
        </w:tc>
      </w:tr>
      <w:tr w:rsidR="00AA2712" w14:paraId="440F99E0" w14:textId="77777777" w:rsidTr="00AA2712">
        <w:tblPrEx>
          <w:jc w:val="left"/>
        </w:tblPrEx>
        <w:trPr>
          <w:trHeight w:val="255"/>
        </w:trPr>
        <w:tc>
          <w:tcPr>
            <w:tcW w:w="0" w:type="auto"/>
            <w:noWrap/>
          </w:tcPr>
          <w:p w14:paraId="2628B993" w14:textId="77777777" w:rsidR="00AA2712" w:rsidRDefault="00AA2712" w:rsidP="009440DF">
            <w:r>
              <w:t>Rate-matching indicator</w:t>
            </w:r>
          </w:p>
        </w:tc>
        <w:tc>
          <w:tcPr>
            <w:tcW w:w="0" w:type="auto"/>
            <w:noWrap/>
          </w:tcPr>
          <w:p w14:paraId="03640C6E" w14:textId="77777777" w:rsidR="00AA2712" w:rsidRDefault="00AA2712" w:rsidP="009440DF">
            <w:r>
              <w:t>1</w:t>
            </w:r>
          </w:p>
        </w:tc>
        <w:tc>
          <w:tcPr>
            <w:tcW w:w="3548" w:type="dxa"/>
            <w:noWrap/>
          </w:tcPr>
          <w:p w14:paraId="303D8B23" w14:textId="77777777" w:rsidR="00AA2712" w:rsidRDefault="00AA2712" w:rsidP="009440DF">
            <w:r>
              <w:t>To allow PDSCH rate match around the decoded PDCCH</w:t>
            </w:r>
          </w:p>
        </w:tc>
      </w:tr>
      <w:tr w:rsidR="00AA2712" w:rsidRPr="00BA457C" w14:paraId="4D434024" w14:textId="77777777" w:rsidTr="00AA2712">
        <w:tblPrEx>
          <w:jc w:val="left"/>
        </w:tblPrEx>
        <w:trPr>
          <w:trHeight w:val="255"/>
        </w:trPr>
        <w:tc>
          <w:tcPr>
            <w:tcW w:w="0" w:type="auto"/>
            <w:noWrap/>
            <w:hideMark/>
          </w:tcPr>
          <w:p w14:paraId="258F1040" w14:textId="77777777" w:rsidR="00AA2712" w:rsidRPr="00927012" w:rsidRDefault="00AA2712" w:rsidP="009440DF">
            <w:pPr>
              <w:jc w:val="left"/>
              <w:rPr>
                <w:b/>
                <w:bCs/>
              </w:rPr>
            </w:pPr>
            <w:r>
              <w:rPr>
                <w:b/>
                <w:bCs/>
              </w:rPr>
              <w:t>Total</w:t>
            </w:r>
          </w:p>
        </w:tc>
        <w:tc>
          <w:tcPr>
            <w:tcW w:w="0" w:type="auto"/>
            <w:noWrap/>
            <w:hideMark/>
          </w:tcPr>
          <w:p w14:paraId="7C6F33F9" w14:textId="02278C22" w:rsidR="00AA2712" w:rsidRPr="004613F4" w:rsidRDefault="000406AD" w:rsidP="009440DF">
            <w:pPr>
              <w:jc w:val="left"/>
              <w:rPr>
                <w:b/>
              </w:rPr>
            </w:pPr>
            <w:r>
              <w:rPr>
                <w:b/>
              </w:rPr>
              <w:t>30</w:t>
            </w:r>
          </w:p>
        </w:tc>
        <w:tc>
          <w:tcPr>
            <w:tcW w:w="3548" w:type="dxa"/>
            <w:noWrap/>
            <w:hideMark/>
          </w:tcPr>
          <w:p w14:paraId="5129D7A9" w14:textId="77777777" w:rsidR="00AA2712" w:rsidRPr="00BA457C" w:rsidRDefault="00AA2712" w:rsidP="009440DF">
            <w:pPr>
              <w:jc w:val="left"/>
            </w:pPr>
          </w:p>
        </w:tc>
      </w:tr>
    </w:tbl>
    <w:p w14:paraId="3BF016A9" w14:textId="77777777" w:rsidR="00AB4180" w:rsidRDefault="00AB4180" w:rsidP="0097400E">
      <w:pPr>
        <w:tabs>
          <w:tab w:val="num" w:pos="2160"/>
          <w:tab w:val="num" w:pos="2880"/>
        </w:tabs>
        <w:jc w:val="both"/>
        <w:rPr>
          <w:sz w:val="24"/>
          <w:lang w:eastAsia="ko-KR"/>
        </w:rPr>
      </w:pPr>
    </w:p>
    <w:p w14:paraId="77304BDB" w14:textId="14D2E112" w:rsidR="0097400E" w:rsidRDefault="00FA7B58" w:rsidP="0097400E">
      <w:pPr>
        <w:tabs>
          <w:tab w:val="num" w:pos="2160"/>
          <w:tab w:val="num" w:pos="2880"/>
        </w:tabs>
        <w:jc w:val="both"/>
        <w:rPr>
          <w:sz w:val="24"/>
          <w:lang w:val="en-GB" w:eastAsia="ko-KR"/>
        </w:rPr>
      </w:pPr>
      <w:r w:rsidRPr="004613F4">
        <w:rPr>
          <w:sz w:val="24"/>
          <w:lang w:val="en-GB" w:eastAsia="ko-KR"/>
        </w:rPr>
        <w:t xml:space="preserve">The </w:t>
      </w:r>
      <w:r>
        <w:rPr>
          <w:sz w:val="24"/>
          <w:lang w:val="en-GB" w:eastAsia="ko-KR"/>
        </w:rPr>
        <w:t>DCI content listed in Table 1 contains 2</w:t>
      </w:r>
      <w:r w:rsidR="00C330C2">
        <w:rPr>
          <w:sz w:val="24"/>
          <w:lang w:val="en-GB" w:eastAsia="ko-KR"/>
        </w:rPr>
        <w:t>6</w:t>
      </w:r>
      <w:r>
        <w:rPr>
          <w:sz w:val="24"/>
          <w:lang w:val="en-GB" w:eastAsia="ko-KR"/>
        </w:rPr>
        <w:t xml:space="preserve"> control information bits that </w:t>
      </w:r>
      <w:proofErr w:type="gramStart"/>
      <w:r>
        <w:rPr>
          <w:sz w:val="24"/>
          <w:lang w:val="en-GB" w:eastAsia="ko-KR"/>
        </w:rPr>
        <w:t>are considered to be</w:t>
      </w:r>
      <w:proofErr w:type="gramEnd"/>
      <w:r>
        <w:rPr>
          <w:sz w:val="24"/>
          <w:lang w:val="en-GB" w:eastAsia="ko-KR"/>
        </w:rPr>
        <w:t xml:space="preserve"> essential for URLLC. It might be OK to further compress 1 or 2 bits from the table in certain scenarios. However, it is unreasonable to go further beyond this. </w:t>
      </w:r>
    </w:p>
    <w:p w14:paraId="5E17506B" w14:textId="1A32C5AF" w:rsidR="00F14605" w:rsidRPr="00131E9D" w:rsidRDefault="00F14605" w:rsidP="0097400E">
      <w:pPr>
        <w:tabs>
          <w:tab w:val="num" w:pos="2160"/>
          <w:tab w:val="num" w:pos="2880"/>
        </w:tabs>
        <w:jc w:val="both"/>
        <w:rPr>
          <w:b/>
          <w:sz w:val="24"/>
          <w:lang w:val="en-GB" w:eastAsia="ko-KR"/>
        </w:rPr>
      </w:pPr>
      <w:r w:rsidRPr="00131E9D">
        <w:rPr>
          <w:b/>
          <w:sz w:val="24"/>
          <w:u w:val="single"/>
          <w:lang w:val="en-GB" w:eastAsia="ko-KR"/>
        </w:rPr>
        <w:t>Proposal 1</w:t>
      </w:r>
      <w:r w:rsidRPr="00131E9D">
        <w:rPr>
          <w:b/>
          <w:sz w:val="24"/>
          <w:lang w:val="en-GB" w:eastAsia="ko-KR"/>
        </w:rPr>
        <w:t xml:space="preserve">: </w:t>
      </w:r>
      <w:r w:rsidR="008F0C84">
        <w:rPr>
          <w:b/>
          <w:sz w:val="24"/>
          <w:lang w:val="en-GB" w:eastAsia="ko-KR"/>
        </w:rPr>
        <w:t>D</w:t>
      </w:r>
      <w:r w:rsidRPr="00131E9D">
        <w:rPr>
          <w:b/>
          <w:sz w:val="24"/>
          <w:lang w:val="en-GB" w:eastAsia="ko-KR"/>
        </w:rPr>
        <w:t xml:space="preserve">ownlink DCI format </w:t>
      </w:r>
      <w:r w:rsidR="008F0C84" w:rsidRPr="00131E9D">
        <w:rPr>
          <w:b/>
          <w:sz w:val="24"/>
          <w:lang w:val="en-GB" w:eastAsia="ko-KR"/>
        </w:rPr>
        <w:t xml:space="preserve">for NR URLLC </w:t>
      </w:r>
      <w:r w:rsidR="008F0C84">
        <w:rPr>
          <w:b/>
          <w:sz w:val="24"/>
          <w:lang w:val="en-GB" w:eastAsia="ko-KR"/>
        </w:rPr>
        <w:t xml:space="preserve">should at least contain the fields </w:t>
      </w:r>
      <w:r w:rsidR="008825EC" w:rsidRPr="00131E9D">
        <w:rPr>
          <w:b/>
          <w:sz w:val="24"/>
          <w:lang w:val="en-GB" w:eastAsia="ko-KR"/>
        </w:rPr>
        <w:t xml:space="preserve">listed in Table </w:t>
      </w:r>
      <w:r w:rsidR="009440DF">
        <w:rPr>
          <w:b/>
          <w:sz w:val="24"/>
          <w:lang w:val="en-GB" w:eastAsia="ko-KR"/>
        </w:rPr>
        <w:t>1</w:t>
      </w:r>
      <w:r w:rsidR="008825EC" w:rsidRPr="00131E9D">
        <w:rPr>
          <w:b/>
          <w:sz w:val="24"/>
          <w:lang w:val="en-GB" w:eastAsia="ko-KR"/>
        </w:rPr>
        <w:t>.</w:t>
      </w:r>
    </w:p>
    <w:p w14:paraId="15E97B63" w14:textId="79835DAC" w:rsidR="00420042" w:rsidRDefault="00420042" w:rsidP="0097400E">
      <w:pPr>
        <w:tabs>
          <w:tab w:val="num" w:pos="2160"/>
          <w:tab w:val="num" w:pos="2880"/>
        </w:tabs>
        <w:jc w:val="both"/>
        <w:rPr>
          <w:b/>
          <w:i/>
          <w:sz w:val="24"/>
          <w:lang w:val="en-GB" w:eastAsia="ko-KR"/>
        </w:rPr>
      </w:pPr>
    </w:p>
    <w:p w14:paraId="492D5EA6" w14:textId="7A54A70D" w:rsidR="007C57C5" w:rsidRPr="00255124" w:rsidRDefault="007C57C5" w:rsidP="007C57C5">
      <w:pPr>
        <w:tabs>
          <w:tab w:val="num" w:pos="2160"/>
          <w:tab w:val="num" w:pos="2880"/>
        </w:tabs>
        <w:jc w:val="both"/>
        <w:rPr>
          <w:sz w:val="24"/>
          <w:szCs w:val="24"/>
        </w:rPr>
      </w:pPr>
      <w:r w:rsidRPr="00D6520A">
        <w:rPr>
          <w:sz w:val="24"/>
          <w:szCs w:val="24"/>
        </w:rPr>
        <w:t xml:space="preserve">The </w:t>
      </w:r>
      <w:r>
        <w:rPr>
          <w:sz w:val="24"/>
          <w:szCs w:val="24"/>
        </w:rPr>
        <w:t xml:space="preserve">design of the compact DCI for the uplink scheduling is provided in Table </w:t>
      </w:r>
      <w:r w:rsidR="001F04D5">
        <w:rPr>
          <w:sz w:val="24"/>
          <w:szCs w:val="24"/>
        </w:rPr>
        <w:t>2</w:t>
      </w:r>
      <w:r>
        <w:rPr>
          <w:sz w:val="24"/>
          <w:szCs w:val="24"/>
        </w:rPr>
        <w:t xml:space="preserve">. </w:t>
      </w:r>
    </w:p>
    <w:p w14:paraId="3FAD95E8" w14:textId="77777777" w:rsidR="007C57C5" w:rsidRPr="007C57C5" w:rsidRDefault="007C57C5" w:rsidP="0097400E">
      <w:pPr>
        <w:tabs>
          <w:tab w:val="num" w:pos="2160"/>
          <w:tab w:val="num" w:pos="2880"/>
        </w:tabs>
        <w:jc w:val="both"/>
        <w:rPr>
          <w:sz w:val="24"/>
          <w:lang w:eastAsia="ko-KR"/>
        </w:rPr>
      </w:pPr>
    </w:p>
    <w:p w14:paraId="067961F6" w14:textId="4BFBE277" w:rsidR="004E0540" w:rsidRPr="001F04D5" w:rsidRDefault="004E0540" w:rsidP="004E0540">
      <w:pPr>
        <w:jc w:val="center"/>
        <w:rPr>
          <w:b/>
          <w:sz w:val="24"/>
          <w:szCs w:val="24"/>
        </w:rPr>
      </w:pPr>
      <w:r w:rsidRPr="001F04D5">
        <w:rPr>
          <w:b/>
          <w:sz w:val="24"/>
          <w:szCs w:val="24"/>
        </w:rPr>
        <w:t xml:space="preserve">Table </w:t>
      </w:r>
      <w:r w:rsidR="001F04D5">
        <w:rPr>
          <w:b/>
          <w:sz w:val="24"/>
          <w:szCs w:val="24"/>
        </w:rPr>
        <w:t>2</w:t>
      </w:r>
      <w:r w:rsidRPr="001F04D5">
        <w:rPr>
          <w:b/>
          <w:sz w:val="24"/>
          <w:szCs w:val="24"/>
        </w:rPr>
        <w:t xml:space="preserve"> Compact DCI format consideration for uplink scheduling</w:t>
      </w:r>
    </w:p>
    <w:tbl>
      <w:tblPr>
        <w:tblStyle w:val="TableGrid"/>
        <w:tblW w:w="0" w:type="auto"/>
        <w:jc w:val="center"/>
        <w:tblLook w:val="04A0" w:firstRow="1" w:lastRow="0" w:firstColumn="1" w:lastColumn="0" w:noHBand="0" w:noVBand="1"/>
      </w:tblPr>
      <w:tblGrid>
        <w:gridCol w:w="3227"/>
        <w:gridCol w:w="550"/>
        <w:gridCol w:w="4093"/>
      </w:tblGrid>
      <w:tr w:rsidR="004E0540" w:rsidRPr="00BA457C" w14:paraId="0033FBEB" w14:textId="77777777" w:rsidTr="009440DF">
        <w:trPr>
          <w:trHeight w:val="255"/>
          <w:jc w:val="center"/>
        </w:trPr>
        <w:tc>
          <w:tcPr>
            <w:tcW w:w="0" w:type="auto"/>
            <w:noWrap/>
            <w:hideMark/>
          </w:tcPr>
          <w:p w14:paraId="79AFC034" w14:textId="77777777" w:rsidR="004E0540" w:rsidRPr="00BA457C" w:rsidRDefault="004E0540" w:rsidP="009440DF">
            <w:pPr>
              <w:jc w:val="left"/>
              <w:rPr>
                <w:b/>
                <w:bCs/>
              </w:rPr>
            </w:pPr>
            <w:r>
              <w:rPr>
                <w:b/>
                <w:bCs/>
              </w:rPr>
              <w:t xml:space="preserve">DCI </w:t>
            </w:r>
          </w:p>
        </w:tc>
        <w:tc>
          <w:tcPr>
            <w:tcW w:w="0" w:type="auto"/>
            <w:noWrap/>
            <w:hideMark/>
          </w:tcPr>
          <w:p w14:paraId="666D80AD" w14:textId="77777777" w:rsidR="004E0540" w:rsidRPr="00BA457C" w:rsidRDefault="004E0540" w:rsidP="009440DF">
            <w:pPr>
              <w:jc w:val="left"/>
              <w:rPr>
                <w:b/>
                <w:bCs/>
              </w:rPr>
            </w:pPr>
            <w:r w:rsidRPr="00BA457C">
              <w:rPr>
                <w:b/>
                <w:bCs/>
              </w:rPr>
              <w:t>Bits</w:t>
            </w:r>
          </w:p>
        </w:tc>
        <w:tc>
          <w:tcPr>
            <w:tcW w:w="4093" w:type="dxa"/>
            <w:noWrap/>
            <w:hideMark/>
          </w:tcPr>
          <w:p w14:paraId="11EE5B5F" w14:textId="77777777" w:rsidR="004E0540" w:rsidRPr="00BA457C" w:rsidRDefault="004E0540" w:rsidP="009440DF">
            <w:pPr>
              <w:jc w:val="left"/>
              <w:rPr>
                <w:b/>
                <w:bCs/>
              </w:rPr>
            </w:pPr>
            <w:r>
              <w:rPr>
                <w:b/>
                <w:bCs/>
              </w:rPr>
              <w:t>Description/Comments</w:t>
            </w:r>
          </w:p>
        </w:tc>
      </w:tr>
      <w:tr w:rsidR="004E0540" w:rsidRPr="00BA457C" w14:paraId="3EE4AF4A" w14:textId="77777777" w:rsidTr="009440DF">
        <w:trPr>
          <w:trHeight w:val="255"/>
          <w:jc w:val="center"/>
        </w:trPr>
        <w:tc>
          <w:tcPr>
            <w:tcW w:w="0" w:type="auto"/>
            <w:noWrap/>
            <w:hideMark/>
          </w:tcPr>
          <w:p w14:paraId="655426E2" w14:textId="77777777" w:rsidR="004E0540" w:rsidRPr="00BA457C" w:rsidRDefault="004E0540" w:rsidP="009440DF">
            <w:pPr>
              <w:jc w:val="left"/>
            </w:pPr>
            <w:r w:rsidRPr="00BA457C">
              <w:t>Header</w:t>
            </w:r>
            <w:r>
              <w:t>/Identifier for DCI format</w:t>
            </w:r>
          </w:p>
        </w:tc>
        <w:tc>
          <w:tcPr>
            <w:tcW w:w="0" w:type="auto"/>
            <w:noWrap/>
            <w:hideMark/>
          </w:tcPr>
          <w:p w14:paraId="68649500" w14:textId="77777777" w:rsidR="004E0540" w:rsidRPr="00BA457C" w:rsidRDefault="004E0540" w:rsidP="009440DF">
            <w:pPr>
              <w:jc w:val="left"/>
            </w:pPr>
            <w:r>
              <w:t>1</w:t>
            </w:r>
          </w:p>
        </w:tc>
        <w:tc>
          <w:tcPr>
            <w:tcW w:w="4093" w:type="dxa"/>
            <w:noWrap/>
            <w:hideMark/>
          </w:tcPr>
          <w:p w14:paraId="75B5149D" w14:textId="77777777" w:rsidR="004E0540" w:rsidRPr="00BA457C" w:rsidRDefault="004E0540" w:rsidP="009440DF">
            <w:pPr>
              <w:jc w:val="left"/>
            </w:pPr>
            <w:r>
              <w:t>DL/UL</w:t>
            </w:r>
          </w:p>
        </w:tc>
      </w:tr>
      <w:tr w:rsidR="004E0540" w:rsidRPr="00BA457C" w14:paraId="23429A45" w14:textId="77777777" w:rsidTr="009440DF">
        <w:trPr>
          <w:trHeight w:val="867"/>
          <w:jc w:val="center"/>
        </w:trPr>
        <w:tc>
          <w:tcPr>
            <w:tcW w:w="0" w:type="auto"/>
            <w:noWrap/>
          </w:tcPr>
          <w:p w14:paraId="66258538" w14:textId="77777777" w:rsidR="004E0540" w:rsidRPr="00BA457C" w:rsidRDefault="004E0540" w:rsidP="009440DF">
            <w:r>
              <w:t xml:space="preserve">Carrier indicator </w:t>
            </w:r>
          </w:p>
        </w:tc>
        <w:tc>
          <w:tcPr>
            <w:tcW w:w="0" w:type="auto"/>
            <w:noWrap/>
          </w:tcPr>
          <w:p w14:paraId="48749F4B" w14:textId="77777777" w:rsidR="004E0540" w:rsidRDefault="004E0540" w:rsidP="009440DF">
            <w:r>
              <w:t>2</w:t>
            </w:r>
          </w:p>
        </w:tc>
        <w:tc>
          <w:tcPr>
            <w:tcW w:w="4093" w:type="dxa"/>
            <w:noWrap/>
          </w:tcPr>
          <w:p w14:paraId="3D0FD3F1" w14:textId="77777777" w:rsidR="004E0540" w:rsidRDefault="004E0540" w:rsidP="009440DF">
            <w:r>
              <w:t>To enable cross-carrier scheduling for URLLC; reduced bit-width compared with DCI 0_1 and 1_1</w:t>
            </w:r>
          </w:p>
        </w:tc>
      </w:tr>
      <w:tr w:rsidR="0027446D" w:rsidRPr="00BA457C" w14:paraId="11385F3F" w14:textId="77777777" w:rsidTr="009440DF">
        <w:trPr>
          <w:trHeight w:val="867"/>
          <w:jc w:val="center"/>
        </w:trPr>
        <w:tc>
          <w:tcPr>
            <w:tcW w:w="0" w:type="auto"/>
            <w:noWrap/>
          </w:tcPr>
          <w:p w14:paraId="3C5FE503" w14:textId="22529C3C" w:rsidR="0027446D" w:rsidRDefault="0027446D" w:rsidP="009440DF">
            <w:r>
              <w:t>Waveform indicator</w:t>
            </w:r>
          </w:p>
        </w:tc>
        <w:tc>
          <w:tcPr>
            <w:tcW w:w="0" w:type="auto"/>
            <w:noWrap/>
          </w:tcPr>
          <w:p w14:paraId="45E18054" w14:textId="564080DD" w:rsidR="0027446D" w:rsidRDefault="0027446D" w:rsidP="009440DF">
            <w:r>
              <w:t>1</w:t>
            </w:r>
          </w:p>
        </w:tc>
        <w:tc>
          <w:tcPr>
            <w:tcW w:w="4093" w:type="dxa"/>
            <w:noWrap/>
          </w:tcPr>
          <w:p w14:paraId="7704E0FE" w14:textId="6AEC7271" w:rsidR="0027446D" w:rsidRDefault="0027446D" w:rsidP="009440DF">
            <w:r>
              <w:t>CP-OFDM vs DFT-s-OFDM</w:t>
            </w:r>
          </w:p>
        </w:tc>
      </w:tr>
      <w:tr w:rsidR="004E0540" w:rsidRPr="00BA457C" w14:paraId="2963950C" w14:textId="77777777" w:rsidTr="009440DF">
        <w:trPr>
          <w:trHeight w:val="768"/>
          <w:jc w:val="center"/>
        </w:trPr>
        <w:tc>
          <w:tcPr>
            <w:tcW w:w="0" w:type="auto"/>
            <w:noWrap/>
            <w:hideMark/>
          </w:tcPr>
          <w:p w14:paraId="4D251B1D" w14:textId="77777777" w:rsidR="004E0540" w:rsidRPr="00BA457C" w:rsidRDefault="004E0540" w:rsidP="009440DF">
            <w:pPr>
              <w:jc w:val="left"/>
            </w:pPr>
            <w:r w:rsidRPr="00BA457C">
              <w:t>Frequency-domain PDSCH resources</w:t>
            </w:r>
          </w:p>
        </w:tc>
        <w:tc>
          <w:tcPr>
            <w:tcW w:w="0" w:type="auto"/>
            <w:noWrap/>
            <w:hideMark/>
          </w:tcPr>
          <w:p w14:paraId="238DFD68" w14:textId="513C3CA5" w:rsidR="004E0540" w:rsidRPr="00BA457C" w:rsidRDefault="000406AD" w:rsidP="009440DF">
            <w:pPr>
              <w:jc w:val="left"/>
            </w:pPr>
            <w:r>
              <w:t>9</w:t>
            </w:r>
          </w:p>
        </w:tc>
        <w:tc>
          <w:tcPr>
            <w:tcW w:w="4093" w:type="dxa"/>
            <w:noWrap/>
            <w:hideMark/>
          </w:tcPr>
          <w:p w14:paraId="193F3867" w14:textId="77777777" w:rsidR="004E0540" w:rsidRPr="00BA457C" w:rsidRDefault="004E0540" w:rsidP="009440DF">
            <w:pPr>
              <w:pStyle w:val="CommentText"/>
            </w:pPr>
            <w:r>
              <w:t xml:space="preserve">For 50 RB </w:t>
            </w:r>
            <w:proofErr w:type="gramStart"/>
            <w:r>
              <w:t>bandwidth</w:t>
            </w:r>
            <w:proofErr w:type="gramEnd"/>
            <w:r>
              <w:t>; may be increased for larger bandwidth</w:t>
            </w:r>
          </w:p>
        </w:tc>
      </w:tr>
      <w:tr w:rsidR="004E0540" w:rsidRPr="00BA457C" w14:paraId="4169222D" w14:textId="77777777" w:rsidTr="009440DF">
        <w:trPr>
          <w:trHeight w:val="255"/>
          <w:jc w:val="center"/>
        </w:trPr>
        <w:tc>
          <w:tcPr>
            <w:tcW w:w="0" w:type="auto"/>
            <w:hideMark/>
          </w:tcPr>
          <w:p w14:paraId="6C59A7BA" w14:textId="77777777" w:rsidR="004E0540" w:rsidRPr="00BA457C" w:rsidRDefault="004E0540" w:rsidP="009440DF">
            <w:pPr>
              <w:jc w:val="left"/>
            </w:pPr>
            <w:r w:rsidRPr="00BA457C">
              <w:t>Time-domain PDSCH resources</w:t>
            </w:r>
          </w:p>
        </w:tc>
        <w:tc>
          <w:tcPr>
            <w:tcW w:w="0" w:type="auto"/>
            <w:hideMark/>
          </w:tcPr>
          <w:p w14:paraId="46847784" w14:textId="77777777" w:rsidR="004E0540" w:rsidRPr="00BA457C" w:rsidRDefault="004E0540" w:rsidP="009440DF">
            <w:pPr>
              <w:jc w:val="left"/>
            </w:pPr>
            <w:r>
              <w:t>2</w:t>
            </w:r>
          </w:p>
        </w:tc>
        <w:tc>
          <w:tcPr>
            <w:tcW w:w="4093" w:type="dxa"/>
            <w:noWrap/>
            <w:hideMark/>
          </w:tcPr>
          <w:p w14:paraId="62E9E0FC" w14:textId="77777777" w:rsidR="004E0540" w:rsidRPr="00BA457C" w:rsidRDefault="004E0540" w:rsidP="009440DF">
            <w:pPr>
              <w:jc w:val="left"/>
            </w:pPr>
          </w:p>
        </w:tc>
      </w:tr>
      <w:tr w:rsidR="00842B07" w:rsidRPr="00BA457C" w14:paraId="0F3C131F" w14:textId="77777777" w:rsidTr="009440DF">
        <w:trPr>
          <w:trHeight w:val="255"/>
          <w:jc w:val="center"/>
        </w:trPr>
        <w:tc>
          <w:tcPr>
            <w:tcW w:w="0" w:type="auto"/>
          </w:tcPr>
          <w:p w14:paraId="59090B6F" w14:textId="784760BF" w:rsidR="00842B07" w:rsidRPr="00BA457C" w:rsidRDefault="00842B07" w:rsidP="009440DF">
            <w:r>
              <w:t>Frequency hopping indicator</w:t>
            </w:r>
          </w:p>
        </w:tc>
        <w:tc>
          <w:tcPr>
            <w:tcW w:w="0" w:type="auto"/>
          </w:tcPr>
          <w:p w14:paraId="4B0881D5" w14:textId="65577B64" w:rsidR="00842B07" w:rsidRDefault="00842B07" w:rsidP="009440DF">
            <w:r>
              <w:t>1</w:t>
            </w:r>
          </w:p>
        </w:tc>
        <w:tc>
          <w:tcPr>
            <w:tcW w:w="4093" w:type="dxa"/>
            <w:noWrap/>
          </w:tcPr>
          <w:p w14:paraId="2069A06C" w14:textId="77777777" w:rsidR="00842B07" w:rsidRPr="00BA457C" w:rsidRDefault="00842B07" w:rsidP="009440DF"/>
        </w:tc>
      </w:tr>
      <w:tr w:rsidR="004E0540" w:rsidRPr="00BA457C" w14:paraId="7C0E06E6" w14:textId="77777777" w:rsidTr="009440DF">
        <w:trPr>
          <w:trHeight w:val="255"/>
          <w:jc w:val="center"/>
        </w:trPr>
        <w:tc>
          <w:tcPr>
            <w:tcW w:w="0" w:type="auto"/>
          </w:tcPr>
          <w:p w14:paraId="3E0F90DF" w14:textId="77777777" w:rsidR="004E0540" w:rsidRPr="008F7F55" w:rsidRDefault="004E0540" w:rsidP="009440DF">
            <w:pPr>
              <w:jc w:val="left"/>
            </w:pPr>
            <w:r>
              <w:t>MCS</w:t>
            </w:r>
            <w:r w:rsidRPr="00BA457C">
              <w:t xml:space="preserve"> </w:t>
            </w:r>
          </w:p>
        </w:tc>
        <w:tc>
          <w:tcPr>
            <w:tcW w:w="0" w:type="auto"/>
          </w:tcPr>
          <w:p w14:paraId="7635827E" w14:textId="12CED9FC" w:rsidR="004E0540" w:rsidRPr="008F7F55" w:rsidRDefault="0069651F" w:rsidP="009440DF">
            <w:pPr>
              <w:jc w:val="left"/>
            </w:pPr>
            <w:r>
              <w:t>5</w:t>
            </w:r>
          </w:p>
        </w:tc>
        <w:tc>
          <w:tcPr>
            <w:tcW w:w="4093" w:type="dxa"/>
            <w:noWrap/>
          </w:tcPr>
          <w:p w14:paraId="7DDC008C" w14:textId="613A19A4" w:rsidR="004E0540" w:rsidRPr="004613F4" w:rsidRDefault="004E0540" w:rsidP="009440DF">
            <w:pPr>
              <w:jc w:val="left"/>
            </w:pPr>
          </w:p>
        </w:tc>
      </w:tr>
      <w:tr w:rsidR="005670CD" w:rsidRPr="00BA457C" w14:paraId="28905DF3" w14:textId="77777777" w:rsidTr="009440DF">
        <w:trPr>
          <w:trHeight w:val="255"/>
          <w:jc w:val="center"/>
        </w:trPr>
        <w:tc>
          <w:tcPr>
            <w:tcW w:w="0" w:type="auto"/>
          </w:tcPr>
          <w:p w14:paraId="061E94A2" w14:textId="05FAA787" w:rsidR="005670CD" w:rsidRPr="00BA457C" w:rsidRDefault="005670CD" w:rsidP="005670CD">
            <w:r>
              <w:t>Rank indicator</w:t>
            </w:r>
          </w:p>
        </w:tc>
        <w:tc>
          <w:tcPr>
            <w:tcW w:w="0" w:type="auto"/>
          </w:tcPr>
          <w:p w14:paraId="5E38B556" w14:textId="7BF99F82" w:rsidR="005670CD" w:rsidRPr="00BA457C" w:rsidRDefault="005670CD" w:rsidP="005670CD">
            <w:r>
              <w:t>1</w:t>
            </w:r>
          </w:p>
        </w:tc>
        <w:tc>
          <w:tcPr>
            <w:tcW w:w="4093" w:type="dxa"/>
            <w:noWrap/>
          </w:tcPr>
          <w:p w14:paraId="40917DB5" w14:textId="77777777" w:rsidR="005670CD" w:rsidRPr="008F7F55" w:rsidRDefault="005670CD" w:rsidP="005670CD">
            <w:pPr>
              <w:rPr>
                <w:strike/>
              </w:rPr>
            </w:pPr>
          </w:p>
        </w:tc>
      </w:tr>
      <w:tr w:rsidR="004E0540" w:rsidRPr="00BA457C" w14:paraId="7A995D27" w14:textId="77777777" w:rsidTr="009440DF">
        <w:trPr>
          <w:trHeight w:val="255"/>
          <w:jc w:val="center"/>
        </w:trPr>
        <w:tc>
          <w:tcPr>
            <w:tcW w:w="0" w:type="auto"/>
          </w:tcPr>
          <w:p w14:paraId="412B9220" w14:textId="77777777" w:rsidR="004E0540" w:rsidRPr="008F7F55" w:rsidRDefault="004E0540" w:rsidP="009440DF">
            <w:pPr>
              <w:jc w:val="left"/>
              <w:rPr>
                <w:strike/>
              </w:rPr>
            </w:pPr>
            <w:r w:rsidRPr="00BA457C">
              <w:t>New data indicator</w:t>
            </w:r>
          </w:p>
        </w:tc>
        <w:tc>
          <w:tcPr>
            <w:tcW w:w="0" w:type="auto"/>
          </w:tcPr>
          <w:p w14:paraId="3F91B71B" w14:textId="77777777" w:rsidR="004E0540" w:rsidRPr="008F7F55" w:rsidRDefault="004E0540" w:rsidP="009440DF">
            <w:pPr>
              <w:jc w:val="left"/>
              <w:rPr>
                <w:strike/>
              </w:rPr>
            </w:pPr>
            <w:r w:rsidRPr="00BA457C">
              <w:t>1</w:t>
            </w:r>
          </w:p>
        </w:tc>
        <w:tc>
          <w:tcPr>
            <w:tcW w:w="4093" w:type="dxa"/>
            <w:noWrap/>
          </w:tcPr>
          <w:p w14:paraId="542A6CB6" w14:textId="77777777" w:rsidR="004E0540" w:rsidRPr="008F7F55" w:rsidRDefault="004E0540" w:rsidP="009440DF">
            <w:pPr>
              <w:jc w:val="left"/>
              <w:rPr>
                <w:strike/>
              </w:rPr>
            </w:pPr>
          </w:p>
        </w:tc>
      </w:tr>
      <w:tr w:rsidR="004E0540" w:rsidRPr="00BA457C" w14:paraId="23423E68" w14:textId="77777777" w:rsidTr="009440DF">
        <w:trPr>
          <w:trHeight w:val="255"/>
          <w:jc w:val="center"/>
        </w:trPr>
        <w:tc>
          <w:tcPr>
            <w:tcW w:w="0" w:type="auto"/>
            <w:noWrap/>
          </w:tcPr>
          <w:p w14:paraId="6897959B" w14:textId="77777777" w:rsidR="004E0540" w:rsidRPr="00BA457C" w:rsidRDefault="004E0540" w:rsidP="009440DF">
            <w:pPr>
              <w:jc w:val="left"/>
            </w:pPr>
            <w:r w:rsidRPr="00BA457C">
              <w:t>Redundancy version</w:t>
            </w:r>
          </w:p>
        </w:tc>
        <w:tc>
          <w:tcPr>
            <w:tcW w:w="0" w:type="auto"/>
            <w:noWrap/>
          </w:tcPr>
          <w:p w14:paraId="1A533FA4" w14:textId="77777777" w:rsidR="004E0540" w:rsidRPr="00BA457C" w:rsidRDefault="004E0540" w:rsidP="009440DF">
            <w:pPr>
              <w:jc w:val="left"/>
            </w:pPr>
            <w:r>
              <w:t>2</w:t>
            </w:r>
          </w:p>
        </w:tc>
        <w:tc>
          <w:tcPr>
            <w:tcW w:w="4093" w:type="dxa"/>
            <w:noWrap/>
          </w:tcPr>
          <w:p w14:paraId="06BD3260" w14:textId="77777777" w:rsidR="004E0540" w:rsidRPr="00BA457C" w:rsidRDefault="004E0540" w:rsidP="009440DF">
            <w:pPr>
              <w:jc w:val="left"/>
            </w:pPr>
          </w:p>
        </w:tc>
      </w:tr>
      <w:tr w:rsidR="004E0540" w:rsidRPr="00BA457C" w14:paraId="0D392E96" w14:textId="77777777" w:rsidTr="009440DF">
        <w:trPr>
          <w:trHeight w:val="255"/>
          <w:jc w:val="center"/>
        </w:trPr>
        <w:tc>
          <w:tcPr>
            <w:tcW w:w="0" w:type="auto"/>
            <w:noWrap/>
          </w:tcPr>
          <w:p w14:paraId="3F60D1BB" w14:textId="77777777" w:rsidR="004E0540" w:rsidRPr="00BA457C" w:rsidRDefault="004E0540" w:rsidP="009440DF">
            <w:pPr>
              <w:jc w:val="left"/>
            </w:pPr>
            <w:r w:rsidRPr="00BA457C">
              <w:t xml:space="preserve">HARQ process number </w:t>
            </w:r>
          </w:p>
        </w:tc>
        <w:tc>
          <w:tcPr>
            <w:tcW w:w="0" w:type="auto"/>
            <w:noWrap/>
          </w:tcPr>
          <w:p w14:paraId="005AC463" w14:textId="77777777" w:rsidR="004E0540" w:rsidRPr="00BA457C" w:rsidRDefault="004E0540" w:rsidP="009440DF">
            <w:pPr>
              <w:jc w:val="left"/>
            </w:pPr>
            <w:r>
              <w:t>2</w:t>
            </w:r>
          </w:p>
        </w:tc>
        <w:tc>
          <w:tcPr>
            <w:tcW w:w="4093" w:type="dxa"/>
          </w:tcPr>
          <w:p w14:paraId="352CA816" w14:textId="0925ACEA" w:rsidR="004E0540" w:rsidRPr="00BA457C" w:rsidRDefault="004E0540" w:rsidP="009440DF">
            <w:pPr>
              <w:jc w:val="left"/>
            </w:pPr>
            <w:r>
              <w:t xml:space="preserve">Reduced from 4 to 2 since URLLC has shorter HARQ processing timeline </w:t>
            </w:r>
          </w:p>
        </w:tc>
      </w:tr>
      <w:tr w:rsidR="004E0540" w:rsidRPr="00BA457C" w14:paraId="771BFA98" w14:textId="77777777" w:rsidTr="009440DF">
        <w:trPr>
          <w:trHeight w:val="255"/>
          <w:jc w:val="center"/>
        </w:trPr>
        <w:tc>
          <w:tcPr>
            <w:tcW w:w="0" w:type="auto"/>
            <w:noWrap/>
            <w:hideMark/>
          </w:tcPr>
          <w:p w14:paraId="2159F31C" w14:textId="14AEC575" w:rsidR="004E0540" w:rsidRPr="00927012" w:rsidRDefault="004E0540" w:rsidP="009440DF">
            <w:pPr>
              <w:jc w:val="left"/>
            </w:pPr>
            <w:r w:rsidRPr="00927012">
              <w:t>TPC command for PU</w:t>
            </w:r>
            <w:r w:rsidR="00023DD0">
              <w:t>S</w:t>
            </w:r>
            <w:r w:rsidRPr="00927012">
              <w:t xml:space="preserve">CH </w:t>
            </w:r>
          </w:p>
        </w:tc>
        <w:tc>
          <w:tcPr>
            <w:tcW w:w="0" w:type="auto"/>
            <w:noWrap/>
            <w:hideMark/>
          </w:tcPr>
          <w:p w14:paraId="12D041A1" w14:textId="77777777" w:rsidR="004E0540" w:rsidRPr="00927012" w:rsidRDefault="004E0540" w:rsidP="009440DF">
            <w:pPr>
              <w:jc w:val="left"/>
            </w:pPr>
            <w:r>
              <w:t>2</w:t>
            </w:r>
          </w:p>
        </w:tc>
        <w:tc>
          <w:tcPr>
            <w:tcW w:w="4093" w:type="dxa"/>
            <w:noWrap/>
            <w:hideMark/>
          </w:tcPr>
          <w:p w14:paraId="5A7289C4" w14:textId="77777777" w:rsidR="004E0540" w:rsidRPr="00BA457C" w:rsidRDefault="004E0540" w:rsidP="009440DF">
            <w:pPr>
              <w:jc w:val="left"/>
            </w:pPr>
            <w:r>
              <w:t xml:space="preserve"> Needed to guarantee high reliability </w:t>
            </w:r>
          </w:p>
        </w:tc>
      </w:tr>
      <w:tr w:rsidR="004E0540" w:rsidRPr="00BA457C" w14:paraId="7B6078B9" w14:textId="77777777" w:rsidTr="009440DF">
        <w:trPr>
          <w:trHeight w:val="255"/>
          <w:jc w:val="center"/>
        </w:trPr>
        <w:tc>
          <w:tcPr>
            <w:tcW w:w="0" w:type="auto"/>
            <w:noWrap/>
            <w:hideMark/>
          </w:tcPr>
          <w:p w14:paraId="47107C96" w14:textId="77777777" w:rsidR="004E0540" w:rsidRPr="00927012" w:rsidRDefault="004E0540" w:rsidP="009440DF">
            <w:pPr>
              <w:jc w:val="left"/>
              <w:rPr>
                <w:b/>
                <w:bCs/>
              </w:rPr>
            </w:pPr>
            <w:r>
              <w:rPr>
                <w:b/>
                <w:bCs/>
              </w:rPr>
              <w:t>Total</w:t>
            </w:r>
          </w:p>
        </w:tc>
        <w:tc>
          <w:tcPr>
            <w:tcW w:w="0" w:type="auto"/>
            <w:noWrap/>
            <w:hideMark/>
          </w:tcPr>
          <w:p w14:paraId="5E8869D8" w14:textId="53D143CF" w:rsidR="004E0540" w:rsidRPr="004613F4" w:rsidRDefault="004E0540" w:rsidP="009440DF">
            <w:pPr>
              <w:jc w:val="left"/>
              <w:rPr>
                <w:b/>
              </w:rPr>
            </w:pPr>
            <w:r w:rsidRPr="004613F4">
              <w:rPr>
                <w:b/>
              </w:rPr>
              <w:t>2</w:t>
            </w:r>
            <w:r w:rsidR="00AE03CD">
              <w:rPr>
                <w:b/>
              </w:rPr>
              <w:t>9</w:t>
            </w:r>
          </w:p>
        </w:tc>
        <w:tc>
          <w:tcPr>
            <w:tcW w:w="4093" w:type="dxa"/>
            <w:noWrap/>
            <w:hideMark/>
          </w:tcPr>
          <w:p w14:paraId="32517E21" w14:textId="77777777" w:rsidR="004E0540" w:rsidRPr="00BA457C" w:rsidRDefault="004E0540" w:rsidP="009440DF">
            <w:pPr>
              <w:jc w:val="left"/>
            </w:pPr>
          </w:p>
        </w:tc>
      </w:tr>
    </w:tbl>
    <w:p w14:paraId="71C4782A" w14:textId="1942D1C8" w:rsidR="004E0540" w:rsidRDefault="004E0540" w:rsidP="0097400E">
      <w:pPr>
        <w:tabs>
          <w:tab w:val="num" w:pos="2160"/>
          <w:tab w:val="num" w:pos="2880"/>
        </w:tabs>
        <w:jc w:val="both"/>
        <w:rPr>
          <w:sz w:val="24"/>
          <w:lang w:val="en-GB" w:eastAsia="ko-KR"/>
        </w:rPr>
      </w:pPr>
    </w:p>
    <w:p w14:paraId="26AA0F72" w14:textId="0D0E3C42" w:rsidR="008F0C84" w:rsidRPr="00131E9D" w:rsidRDefault="008F0C84" w:rsidP="008F0C84">
      <w:pPr>
        <w:tabs>
          <w:tab w:val="num" w:pos="2160"/>
          <w:tab w:val="num" w:pos="2880"/>
        </w:tabs>
        <w:jc w:val="both"/>
        <w:rPr>
          <w:b/>
          <w:sz w:val="24"/>
          <w:lang w:val="en-GB" w:eastAsia="ko-KR"/>
        </w:rPr>
      </w:pPr>
      <w:r w:rsidRPr="00131E9D">
        <w:rPr>
          <w:b/>
          <w:sz w:val="24"/>
          <w:u w:val="single"/>
          <w:lang w:val="en-GB" w:eastAsia="ko-KR"/>
        </w:rPr>
        <w:t xml:space="preserve">Proposal </w:t>
      </w:r>
      <w:r w:rsidR="004F4B9E">
        <w:rPr>
          <w:b/>
          <w:sz w:val="24"/>
          <w:u w:val="single"/>
          <w:lang w:val="en-GB" w:eastAsia="ko-KR"/>
        </w:rPr>
        <w:t>2</w:t>
      </w:r>
      <w:r w:rsidRPr="00131E9D">
        <w:rPr>
          <w:b/>
          <w:sz w:val="24"/>
          <w:lang w:val="en-GB" w:eastAsia="ko-KR"/>
        </w:rPr>
        <w:t xml:space="preserve">: </w:t>
      </w:r>
      <w:r>
        <w:rPr>
          <w:b/>
          <w:sz w:val="24"/>
          <w:lang w:val="en-GB" w:eastAsia="ko-KR"/>
        </w:rPr>
        <w:t>Uplink</w:t>
      </w:r>
      <w:r w:rsidRPr="00131E9D">
        <w:rPr>
          <w:b/>
          <w:sz w:val="24"/>
          <w:lang w:val="en-GB" w:eastAsia="ko-KR"/>
        </w:rPr>
        <w:t xml:space="preserve"> DCI format for NR URLLC </w:t>
      </w:r>
      <w:r>
        <w:rPr>
          <w:b/>
          <w:sz w:val="24"/>
          <w:lang w:val="en-GB" w:eastAsia="ko-KR"/>
        </w:rPr>
        <w:t xml:space="preserve">should at least contain the fields </w:t>
      </w:r>
      <w:r w:rsidRPr="00131E9D">
        <w:rPr>
          <w:b/>
          <w:sz w:val="24"/>
          <w:lang w:val="en-GB" w:eastAsia="ko-KR"/>
        </w:rPr>
        <w:t>listed in Table 2.</w:t>
      </w:r>
    </w:p>
    <w:p w14:paraId="642875E3" w14:textId="77777777" w:rsidR="00B67B0B" w:rsidRPr="0045591A" w:rsidRDefault="00B67B0B" w:rsidP="0045591A">
      <w:pPr>
        <w:tabs>
          <w:tab w:val="num" w:pos="2160"/>
          <w:tab w:val="num" w:pos="2880"/>
        </w:tabs>
        <w:jc w:val="both"/>
        <w:rPr>
          <w:b/>
          <w:i/>
          <w:sz w:val="24"/>
          <w:lang w:val="en-GB" w:eastAsia="ko-KR"/>
        </w:rPr>
      </w:pPr>
    </w:p>
    <w:p w14:paraId="6F250BF6" w14:textId="77777777" w:rsidR="00F23378" w:rsidRDefault="00F23378" w:rsidP="00F23378">
      <w:pPr>
        <w:pStyle w:val="Heading1"/>
        <w:jc w:val="both"/>
        <w:rPr>
          <w:rFonts w:ascii="Times New Roman" w:hAnsi="Times New Roman"/>
        </w:rPr>
      </w:pPr>
      <w:r>
        <w:rPr>
          <w:rFonts w:ascii="Times New Roman" w:hAnsi="Times New Roman"/>
        </w:rPr>
        <w:lastRenderedPageBreak/>
        <w:t>Link-level Simulation Results on Compact DCI</w:t>
      </w:r>
    </w:p>
    <w:p w14:paraId="7B48D659" w14:textId="4B26FB06" w:rsidR="00F23378" w:rsidRDefault="00F23378" w:rsidP="00F23378">
      <w:pPr>
        <w:tabs>
          <w:tab w:val="num" w:pos="2160"/>
          <w:tab w:val="num" w:pos="2880"/>
        </w:tabs>
        <w:jc w:val="both"/>
        <w:rPr>
          <w:sz w:val="24"/>
          <w:szCs w:val="24"/>
        </w:rPr>
      </w:pPr>
      <w:r>
        <w:rPr>
          <w:sz w:val="24"/>
          <w:szCs w:val="24"/>
        </w:rPr>
        <w:t xml:space="preserve">In this section, we provide some link-level simulation results using the simulation assumptions agreed in RAN1 #92 meeting. More specifically, we compare the BLER performance between two DCI sizes 40 bits (without CRC) and 30 bits (without CRC) for PDCCH aggregation levels 8 and 16 and for different channel/antenna configurations. The detailed simulation assumptions can be found in the appendix. The simulation results are shown in Figs. 1-4, and the performance gains of reducing the DCI payload size from 40 bits (without CRC) to 30 bits (without CRC) are summarized in Table </w:t>
      </w:r>
      <w:r w:rsidR="001F04D5">
        <w:rPr>
          <w:sz w:val="24"/>
          <w:szCs w:val="24"/>
        </w:rPr>
        <w:t>3</w:t>
      </w:r>
      <w:r>
        <w:rPr>
          <w:sz w:val="24"/>
          <w:szCs w:val="24"/>
        </w:rPr>
        <w:t xml:space="preserve">. </w:t>
      </w:r>
    </w:p>
    <w:p w14:paraId="34540972" w14:textId="77777777" w:rsidR="00F23378" w:rsidRDefault="00F23378" w:rsidP="00F23378">
      <w:pPr>
        <w:tabs>
          <w:tab w:val="num" w:pos="2160"/>
          <w:tab w:val="num" w:pos="2880"/>
        </w:tabs>
        <w:jc w:val="both"/>
        <w:rPr>
          <w:sz w:val="24"/>
          <w:szCs w:val="24"/>
        </w:rPr>
      </w:pPr>
      <w:r>
        <w:rPr>
          <w:sz w:val="24"/>
          <w:szCs w:val="24"/>
        </w:rPr>
        <w:t xml:space="preserve">As is evident from the results, there is around 0.4~0.6 dB performance gain of reducing 10 bits in DCI. A larger gain may be obtained by further reducing the DCI payload size, or for lower aggregation levels as we showed in our previous contribution [2]. However, the bottleneck is the 24 bits CRC, which are a significant overhead of the overall DCI size.  </w:t>
      </w:r>
    </w:p>
    <w:p w14:paraId="16FB30A9" w14:textId="77777777" w:rsidR="00F23378" w:rsidRPr="00323438" w:rsidRDefault="00F23378" w:rsidP="00F23378">
      <w:pPr>
        <w:tabs>
          <w:tab w:val="num" w:pos="2160"/>
          <w:tab w:val="num" w:pos="2880"/>
        </w:tabs>
        <w:jc w:val="both"/>
        <w:rPr>
          <w:sz w:val="24"/>
          <w:szCs w:val="24"/>
        </w:rPr>
      </w:pPr>
    </w:p>
    <w:p w14:paraId="3D86797E" w14:textId="4714BB67" w:rsidR="00F23378" w:rsidRDefault="00F23378" w:rsidP="00F23378">
      <w:pPr>
        <w:tabs>
          <w:tab w:val="num" w:pos="2160"/>
          <w:tab w:val="num" w:pos="2880"/>
        </w:tabs>
        <w:jc w:val="center"/>
        <w:rPr>
          <w:b/>
          <w:szCs w:val="24"/>
        </w:rPr>
      </w:pPr>
      <w:r w:rsidRPr="004613F4">
        <w:rPr>
          <w:b/>
          <w:szCs w:val="24"/>
        </w:rPr>
        <w:t xml:space="preserve">Table </w:t>
      </w:r>
      <w:r w:rsidR="001F04D5">
        <w:rPr>
          <w:b/>
          <w:szCs w:val="24"/>
        </w:rPr>
        <w:t>3</w:t>
      </w:r>
      <w:r w:rsidRPr="004613F4">
        <w:rPr>
          <w:b/>
          <w:szCs w:val="24"/>
        </w:rPr>
        <w:t xml:space="preserve"> Performance gain resulting from a smaller DCI size</w:t>
      </w:r>
      <w:r>
        <w:rPr>
          <w:b/>
          <w:szCs w:val="24"/>
        </w:rPr>
        <w:t xml:space="preserve"> at 1e-3 BLER</w:t>
      </w:r>
      <w:r w:rsidRPr="004613F4">
        <w:rPr>
          <w:b/>
          <w:szCs w:val="24"/>
        </w:rPr>
        <w:t xml:space="preserve"> (</w:t>
      </w:r>
      <w:r>
        <w:rPr>
          <w:b/>
          <w:szCs w:val="24"/>
        </w:rPr>
        <w:t>40 bits -&gt; 30 bits</w:t>
      </w:r>
      <w:r w:rsidRPr="004613F4">
        <w:rPr>
          <w:b/>
          <w:szCs w:val="24"/>
        </w:rPr>
        <w:t>)</w:t>
      </w:r>
    </w:p>
    <w:tbl>
      <w:tblPr>
        <w:tblStyle w:val="TableGrid"/>
        <w:tblW w:w="0" w:type="auto"/>
        <w:jc w:val="center"/>
        <w:tblLook w:val="04A0" w:firstRow="1" w:lastRow="0" w:firstColumn="1" w:lastColumn="0" w:noHBand="0" w:noVBand="1"/>
      </w:tblPr>
      <w:tblGrid>
        <w:gridCol w:w="2263"/>
        <w:gridCol w:w="1227"/>
        <w:gridCol w:w="1228"/>
      </w:tblGrid>
      <w:tr w:rsidR="00F23378" w14:paraId="104C85AD" w14:textId="77777777" w:rsidTr="009440DF">
        <w:trPr>
          <w:jc w:val="center"/>
        </w:trPr>
        <w:tc>
          <w:tcPr>
            <w:tcW w:w="2263" w:type="dxa"/>
          </w:tcPr>
          <w:p w14:paraId="6AEFB628" w14:textId="77777777" w:rsidR="00F23378" w:rsidRDefault="00F23378" w:rsidP="009440DF">
            <w:pPr>
              <w:jc w:val="center"/>
            </w:pPr>
            <w:r>
              <w:t>Aggregation level</w:t>
            </w:r>
          </w:p>
        </w:tc>
        <w:tc>
          <w:tcPr>
            <w:tcW w:w="1227" w:type="dxa"/>
          </w:tcPr>
          <w:p w14:paraId="092BFF24" w14:textId="77777777" w:rsidR="00F23378" w:rsidRDefault="00F23378" w:rsidP="009440DF">
            <w:pPr>
              <w:jc w:val="center"/>
            </w:pPr>
            <w:r>
              <w:t>AL8</w:t>
            </w:r>
          </w:p>
        </w:tc>
        <w:tc>
          <w:tcPr>
            <w:tcW w:w="1228" w:type="dxa"/>
          </w:tcPr>
          <w:p w14:paraId="77E7BD0D" w14:textId="77777777" w:rsidR="00F23378" w:rsidRDefault="00F23378" w:rsidP="009440DF">
            <w:pPr>
              <w:jc w:val="center"/>
            </w:pPr>
            <w:r>
              <w:t>AL16</w:t>
            </w:r>
          </w:p>
        </w:tc>
      </w:tr>
      <w:tr w:rsidR="00F23378" w14:paraId="43BABA00" w14:textId="77777777" w:rsidTr="009440DF">
        <w:trPr>
          <w:jc w:val="center"/>
        </w:trPr>
        <w:tc>
          <w:tcPr>
            <w:tcW w:w="2263" w:type="dxa"/>
          </w:tcPr>
          <w:p w14:paraId="62B0EB54" w14:textId="77777777" w:rsidR="00F23378" w:rsidRPr="000579C5" w:rsidRDefault="00F23378" w:rsidP="009440DF">
            <w:pPr>
              <w:jc w:val="center"/>
            </w:pPr>
            <w:r>
              <w:t xml:space="preserve">TDL-C, 4Rx </w:t>
            </w:r>
          </w:p>
        </w:tc>
        <w:tc>
          <w:tcPr>
            <w:tcW w:w="1227" w:type="dxa"/>
          </w:tcPr>
          <w:p w14:paraId="3840D92C" w14:textId="77777777" w:rsidR="00F23378" w:rsidRPr="000579C5" w:rsidRDefault="00F23378" w:rsidP="009440DF">
            <w:pPr>
              <w:jc w:val="center"/>
            </w:pPr>
            <w:r>
              <w:t xml:space="preserve">0.5 dB </w:t>
            </w:r>
          </w:p>
        </w:tc>
        <w:tc>
          <w:tcPr>
            <w:tcW w:w="1228" w:type="dxa"/>
          </w:tcPr>
          <w:p w14:paraId="2AD836CA" w14:textId="77777777" w:rsidR="00F23378" w:rsidRPr="000579C5" w:rsidRDefault="00F23378" w:rsidP="009440DF">
            <w:pPr>
              <w:jc w:val="center"/>
            </w:pPr>
            <w:r>
              <w:t xml:space="preserve">0.4 dB </w:t>
            </w:r>
          </w:p>
        </w:tc>
      </w:tr>
      <w:tr w:rsidR="00F23378" w14:paraId="0C8C4C1C" w14:textId="77777777" w:rsidTr="009440DF">
        <w:trPr>
          <w:jc w:val="center"/>
        </w:trPr>
        <w:tc>
          <w:tcPr>
            <w:tcW w:w="2263" w:type="dxa"/>
          </w:tcPr>
          <w:p w14:paraId="6D7E6AF0" w14:textId="77777777" w:rsidR="00F23378" w:rsidRDefault="00F23378" w:rsidP="009440DF">
            <w:pPr>
              <w:jc w:val="center"/>
            </w:pPr>
            <w:r>
              <w:t>TDL-C, 2Rx</w:t>
            </w:r>
          </w:p>
        </w:tc>
        <w:tc>
          <w:tcPr>
            <w:tcW w:w="1227" w:type="dxa"/>
          </w:tcPr>
          <w:p w14:paraId="25D96A55" w14:textId="77777777" w:rsidR="00F23378" w:rsidRDefault="00F23378" w:rsidP="009440DF">
            <w:pPr>
              <w:jc w:val="center"/>
            </w:pPr>
            <w:r>
              <w:t>0.5 dB</w:t>
            </w:r>
          </w:p>
        </w:tc>
        <w:tc>
          <w:tcPr>
            <w:tcW w:w="1228" w:type="dxa"/>
          </w:tcPr>
          <w:p w14:paraId="20D0FD26" w14:textId="77777777" w:rsidR="00F23378" w:rsidRDefault="00F23378" w:rsidP="009440DF">
            <w:pPr>
              <w:jc w:val="center"/>
            </w:pPr>
            <w:r>
              <w:t>0.5 dB</w:t>
            </w:r>
          </w:p>
        </w:tc>
      </w:tr>
      <w:tr w:rsidR="00F23378" w14:paraId="3F26C9C7" w14:textId="77777777" w:rsidTr="009440DF">
        <w:trPr>
          <w:jc w:val="center"/>
        </w:trPr>
        <w:tc>
          <w:tcPr>
            <w:tcW w:w="2263" w:type="dxa"/>
          </w:tcPr>
          <w:p w14:paraId="7D509593" w14:textId="77777777" w:rsidR="00F23378" w:rsidRDefault="00F23378" w:rsidP="009440DF">
            <w:pPr>
              <w:jc w:val="center"/>
            </w:pPr>
            <w:r>
              <w:t>TDL-A, 4 Rx</w:t>
            </w:r>
          </w:p>
        </w:tc>
        <w:tc>
          <w:tcPr>
            <w:tcW w:w="1227" w:type="dxa"/>
          </w:tcPr>
          <w:p w14:paraId="17872C94" w14:textId="77777777" w:rsidR="00F23378" w:rsidRDefault="00F23378" w:rsidP="009440DF">
            <w:pPr>
              <w:jc w:val="center"/>
            </w:pPr>
            <w:r>
              <w:t>0.5 dB</w:t>
            </w:r>
          </w:p>
        </w:tc>
        <w:tc>
          <w:tcPr>
            <w:tcW w:w="1228" w:type="dxa"/>
          </w:tcPr>
          <w:p w14:paraId="37C5ED21" w14:textId="77777777" w:rsidR="00F23378" w:rsidRDefault="00F23378" w:rsidP="009440DF">
            <w:pPr>
              <w:jc w:val="center"/>
            </w:pPr>
            <w:r>
              <w:t>0.5 dB</w:t>
            </w:r>
          </w:p>
        </w:tc>
      </w:tr>
      <w:tr w:rsidR="00F23378" w14:paraId="60D6B7A4" w14:textId="77777777" w:rsidTr="009440DF">
        <w:trPr>
          <w:jc w:val="center"/>
        </w:trPr>
        <w:tc>
          <w:tcPr>
            <w:tcW w:w="2263" w:type="dxa"/>
          </w:tcPr>
          <w:p w14:paraId="4E17B960" w14:textId="77777777" w:rsidR="00F23378" w:rsidRDefault="00F23378" w:rsidP="009440DF">
            <w:pPr>
              <w:jc w:val="center"/>
            </w:pPr>
            <w:r>
              <w:t>TDL-A, 2 Rx</w:t>
            </w:r>
          </w:p>
        </w:tc>
        <w:tc>
          <w:tcPr>
            <w:tcW w:w="1227" w:type="dxa"/>
          </w:tcPr>
          <w:p w14:paraId="7F2F68CB" w14:textId="77777777" w:rsidR="00F23378" w:rsidRDefault="00F23378" w:rsidP="009440DF">
            <w:pPr>
              <w:jc w:val="center"/>
            </w:pPr>
            <w:r>
              <w:t>0.6 dB</w:t>
            </w:r>
          </w:p>
        </w:tc>
        <w:tc>
          <w:tcPr>
            <w:tcW w:w="1228" w:type="dxa"/>
          </w:tcPr>
          <w:p w14:paraId="58D43A8A" w14:textId="77777777" w:rsidR="00F23378" w:rsidRDefault="00F23378" w:rsidP="009440DF">
            <w:pPr>
              <w:jc w:val="center"/>
            </w:pPr>
            <w:r>
              <w:t>0.5 dB</w:t>
            </w:r>
          </w:p>
        </w:tc>
      </w:tr>
    </w:tbl>
    <w:p w14:paraId="285003EB" w14:textId="77777777" w:rsidR="00F23378" w:rsidRDefault="00F23378" w:rsidP="00F23378">
      <w:pPr>
        <w:tabs>
          <w:tab w:val="num" w:pos="2160"/>
          <w:tab w:val="num" w:pos="2880"/>
        </w:tabs>
        <w:jc w:val="both"/>
        <w:rPr>
          <w:sz w:val="24"/>
          <w:szCs w:val="24"/>
        </w:rPr>
      </w:pPr>
    </w:p>
    <w:p w14:paraId="20B31315" w14:textId="77777777" w:rsidR="00F23378" w:rsidRPr="00131E9D" w:rsidRDefault="00F23378" w:rsidP="00F23378">
      <w:pPr>
        <w:jc w:val="both"/>
        <w:rPr>
          <w:b/>
          <w:color w:val="FF0000"/>
          <w:sz w:val="24"/>
          <w:szCs w:val="24"/>
          <w:lang w:eastAsia="zh-CN"/>
        </w:rPr>
      </w:pPr>
      <w:r w:rsidRPr="00131E9D">
        <w:rPr>
          <w:b/>
          <w:sz w:val="24"/>
          <w:szCs w:val="24"/>
          <w:u w:val="single"/>
        </w:rPr>
        <w:t>Observation 1</w:t>
      </w:r>
      <w:r w:rsidRPr="00131E9D">
        <w:rPr>
          <w:b/>
          <w:sz w:val="24"/>
          <w:szCs w:val="24"/>
        </w:rPr>
        <w:t xml:space="preserve">: Reducing the DCI size from 40 to 30 bits (without CRC) may bring 0.4~0.6 dB performance gain for AL=8,16. </w:t>
      </w:r>
    </w:p>
    <w:p w14:paraId="10EFD5C3" w14:textId="77777777" w:rsidR="00F23378" w:rsidRPr="00156FAC" w:rsidRDefault="00F23378" w:rsidP="00F23378"/>
    <w:p w14:paraId="5BE8581B" w14:textId="77777777" w:rsidR="00F23378" w:rsidRDefault="00F23378" w:rsidP="00F23378">
      <w:pPr>
        <w:jc w:val="center"/>
        <w:rPr>
          <w:lang w:val="en-GB"/>
        </w:rPr>
      </w:pPr>
      <w:r w:rsidRPr="00053552">
        <w:rPr>
          <w:noProof/>
          <w:lang w:val="en-GB"/>
        </w:rPr>
        <w:lastRenderedPageBreak/>
        <w:drawing>
          <wp:inline distT="0" distB="0" distL="0" distR="0" wp14:anchorId="3758A1DE" wp14:editId="5E4696B1">
            <wp:extent cx="3974123" cy="3143764"/>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5871" t="3036" r="7162" b="2950"/>
                    <a:stretch/>
                  </pic:blipFill>
                  <pic:spPr bwMode="auto">
                    <a:xfrm>
                      <a:off x="0" y="0"/>
                      <a:ext cx="3988247" cy="3154937"/>
                    </a:xfrm>
                    <a:prstGeom prst="rect">
                      <a:avLst/>
                    </a:prstGeom>
                    <a:noFill/>
                    <a:ln>
                      <a:noFill/>
                    </a:ln>
                    <a:extLst>
                      <a:ext uri="{53640926-AAD7-44D8-BBD7-CCE9431645EC}">
                        <a14:shadowObscured xmlns:a14="http://schemas.microsoft.com/office/drawing/2010/main"/>
                      </a:ext>
                    </a:extLst>
                  </pic:spPr>
                </pic:pic>
              </a:graphicData>
            </a:graphic>
          </wp:inline>
        </w:drawing>
      </w:r>
    </w:p>
    <w:p w14:paraId="7B88DB79" w14:textId="77777777" w:rsidR="00F23378" w:rsidRDefault="00F23378" w:rsidP="00F23378">
      <w:pPr>
        <w:tabs>
          <w:tab w:val="num" w:pos="2160"/>
          <w:tab w:val="num" w:pos="2880"/>
        </w:tabs>
        <w:jc w:val="center"/>
        <w:rPr>
          <w:b/>
          <w:szCs w:val="24"/>
        </w:rPr>
      </w:pPr>
      <w:r>
        <w:rPr>
          <w:b/>
          <w:szCs w:val="24"/>
        </w:rPr>
        <w:t>Figure</w:t>
      </w:r>
      <w:r w:rsidRPr="004613F4">
        <w:rPr>
          <w:b/>
          <w:szCs w:val="24"/>
        </w:rPr>
        <w:t xml:space="preserve"> 1 </w:t>
      </w:r>
      <w:r>
        <w:rPr>
          <w:b/>
          <w:szCs w:val="24"/>
        </w:rPr>
        <w:t xml:space="preserve">Performance comparison between different DCI sizes (30 bits vs 40 bits) for TDL-C channel with 4 Rx </w:t>
      </w:r>
    </w:p>
    <w:p w14:paraId="4C589EBA" w14:textId="77777777" w:rsidR="00F23378" w:rsidRPr="008F6C1F" w:rsidRDefault="00F23378" w:rsidP="00F23378"/>
    <w:p w14:paraId="7ECE2374" w14:textId="77777777" w:rsidR="00F23378" w:rsidRDefault="00F23378" w:rsidP="00F23378">
      <w:pPr>
        <w:tabs>
          <w:tab w:val="num" w:pos="2160"/>
          <w:tab w:val="num" w:pos="2880"/>
        </w:tabs>
        <w:jc w:val="center"/>
        <w:rPr>
          <w:b/>
          <w:szCs w:val="24"/>
        </w:rPr>
      </w:pPr>
    </w:p>
    <w:p w14:paraId="453309D5" w14:textId="77777777" w:rsidR="00F23378" w:rsidRDefault="00F23378" w:rsidP="00F23378">
      <w:pPr>
        <w:tabs>
          <w:tab w:val="num" w:pos="2160"/>
          <w:tab w:val="num" w:pos="2880"/>
        </w:tabs>
        <w:jc w:val="center"/>
        <w:rPr>
          <w:b/>
          <w:szCs w:val="24"/>
        </w:rPr>
      </w:pPr>
      <w:r w:rsidRPr="002F0248">
        <w:rPr>
          <w:b/>
          <w:noProof/>
          <w:szCs w:val="24"/>
        </w:rPr>
        <w:drawing>
          <wp:inline distT="0" distB="0" distL="0" distR="0" wp14:anchorId="550FE45C" wp14:editId="5DB87204">
            <wp:extent cx="4518561" cy="361626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5138" t="2906" r="8292" b="2415"/>
                    <a:stretch/>
                  </pic:blipFill>
                  <pic:spPr bwMode="auto">
                    <a:xfrm>
                      <a:off x="0" y="0"/>
                      <a:ext cx="4537293" cy="3631260"/>
                    </a:xfrm>
                    <a:prstGeom prst="rect">
                      <a:avLst/>
                    </a:prstGeom>
                    <a:noFill/>
                    <a:ln>
                      <a:noFill/>
                    </a:ln>
                    <a:extLst>
                      <a:ext uri="{53640926-AAD7-44D8-BBD7-CCE9431645EC}">
                        <a14:shadowObscured xmlns:a14="http://schemas.microsoft.com/office/drawing/2010/main"/>
                      </a:ext>
                    </a:extLst>
                  </pic:spPr>
                </pic:pic>
              </a:graphicData>
            </a:graphic>
          </wp:inline>
        </w:drawing>
      </w:r>
    </w:p>
    <w:p w14:paraId="520D1169" w14:textId="77777777" w:rsidR="00F23378" w:rsidRDefault="00F23378" w:rsidP="00F23378">
      <w:pPr>
        <w:tabs>
          <w:tab w:val="num" w:pos="2160"/>
          <w:tab w:val="num" w:pos="2880"/>
        </w:tabs>
        <w:jc w:val="center"/>
        <w:rPr>
          <w:b/>
          <w:szCs w:val="24"/>
        </w:rPr>
      </w:pPr>
      <w:r>
        <w:rPr>
          <w:b/>
          <w:szCs w:val="24"/>
        </w:rPr>
        <w:t>Figure</w:t>
      </w:r>
      <w:r w:rsidRPr="004613F4">
        <w:rPr>
          <w:b/>
          <w:szCs w:val="24"/>
        </w:rPr>
        <w:t xml:space="preserve"> </w:t>
      </w:r>
      <w:r>
        <w:rPr>
          <w:b/>
          <w:szCs w:val="24"/>
        </w:rPr>
        <w:t>2</w:t>
      </w:r>
      <w:r w:rsidRPr="004613F4">
        <w:rPr>
          <w:b/>
          <w:szCs w:val="24"/>
        </w:rPr>
        <w:t xml:space="preserve"> </w:t>
      </w:r>
      <w:r>
        <w:rPr>
          <w:b/>
          <w:szCs w:val="24"/>
        </w:rPr>
        <w:t xml:space="preserve">Performance comparison between different DCI sizes (30 bits vs 40 bits) for TDL-C channel with 2 Rx </w:t>
      </w:r>
    </w:p>
    <w:p w14:paraId="5A61CB99" w14:textId="77777777" w:rsidR="00F23378" w:rsidRDefault="00F23378" w:rsidP="00F23378">
      <w:pPr>
        <w:tabs>
          <w:tab w:val="num" w:pos="2160"/>
          <w:tab w:val="num" w:pos="2880"/>
        </w:tabs>
        <w:jc w:val="center"/>
        <w:rPr>
          <w:b/>
          <w:szCs w:val="24"/>
        </w:rPr>
      </w:pPr>
      <w:r w:rsidRPr="008754DE">
        <w:rPr>
          <w:b/>
          <w:noProof/>
          <w:szCs w:val="24"/>
        </w:rPr>
        <w:lastRenderedPageBreak/>
        <w:drawing>
          <wp:inline distT="0" distB="0" distL="0" distR="0" wp14:anchorId="07FAE011" wp14:editId="3E72B322">
            <wp:extent cx="4725933" cy="3259776"/>
            <wp:effectExtent l="0" t="0" r="0" b="0"/>
            <wp:docPr id="6" name="Picture 5">
              <a:extLst xmlns:a="http://schemas.openxmlformats.org/drawingml/2006/main">
                <a:ext uri="{FF2B5EF4-FFF2-40B4-BE49-F238E27FC236}">
                  <a16:creationId xmlns:a16="http://schemas.microsoft.com/office/drawing/2014/main" id="{57D29BC0-00D2-410E-B3AC-A44D92F0A3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7D29BC0-00D2-410E-B3AC-A44D92F0A3F4}"/>
                        </a:ext>
                      </a:extLst>
                    </pic:cNvPr>
                    <pic:cNvPicPr>
                      <a:picLocks noChangeAspect="1"/>
                    </pic:cNvPicPr>
                  </pic:nvPicPr>
                  <pic:blipFill rotWithShape="1">
                    <a:blip r:embed="rId14"/>
                    <a:srcRect l="6063" t="2458" r="7395"/>
                    <a:stretch/>
                  </pic:blipFill>
                  <pic:spPr>
                    <a:xfrm>
                      <a:off x="0" y="0"/>
                      <a:ext cx="4745321" cy="3273149"/>
                    </a:xfrm>
                    <a:prstGeom prst="rect">
                      <a:avLst/>
                    </a:prstGeom>
                  </pic:spPr>
                </pic:pic>
              </a:graphicData>
            </a:graphic>
          </wp:inline>
        </w:drawing>
      </w:r>
    </w:p>
    <w:p w14:paraId="74CCA058" w14:textId="77777777" w:rsidR="00F23378" w:rsidRDefault="00F23378" w:rsidP="00F23378">
      <w:pPr>
        <w:tabs>
          <w:tab w:val="num" w:pos="2160"/>
          <w:tab w:val="num" w:pos="2880"/>
        </w:tabs>
        <w:jc w:val="center"/>
        <w:rPr>
          <w:b/>
          <w:szCs w:val="24"/>
        </w:rPr>
      </w:pPr>
      <w:r>
        <w:rPr>
          <w:b/>
          <w:szCs w:val="24"/>
        </w:rPr>
        <w:t>Figure</w:t>
      </w:r>
      <w:r w:rsidRPr="004613F4">
        <w:rPr>
          <w:b/>
          <w:szCs w:val="24"/>
        </w:rPr>
        <w:t xml:space="preserve"> </w:t>
      </w:r>
      <w:r>
        <w:rPr>
          <w:b/>
          <w:szCs w:val="24"/>
        </w:rPr>
        <w:t>3</w:t>
      </w:r>
      <w:r w:rsidRPr="004613F4">
        <w:rPr>
          <w:b/>
          <w:szCs w:val="24"/>
        </w:rPr>
        <w:t xml:space="preserve"> </w:t>
      </w:r>
      <w:r>
        <w:rPr>
          <w:b/>
          <w:szCs w:val="24"/>
        </w:rPr>
        <w:t xml:space="preserve">Performance comparison between different DCI sizes (30 bits vs 40 bits) for TDL-A channel with 4 Rx </w:t>
      </w:r>
    </w:p>
    <w:p w14:paraId="69304228" w14:textId="77777777" w:rsidR="00F23378" w:rsidRDefault="00F23378" w:rsidP="00F23378">
      <w:pPr>
        <w:tabs>
          <w:tab w:val="num" w:pos="2160"/>
          <w:tab w:val="num" w:pos="2880"/>
        </w:tabs>
        <w:jc w:val="center"/>
        <w:rPr>
          <w:b/>
          <w:szCs w:val="24"/>
        </w:rPr>
      </w:pPr>
      <w:r w:rsidRPr="002F0248">
        <w:rPr>
          <w:b/>
          <w:noProof/>
          <w:szCs w:val="24"/>
        </w:rPr>
        <w:drawing>
          <wp:inline distT="0" distB="0" distL="0" distR="0" wp14:anchorId="514EF9B7" wp14:editId="5DCEBD91">
            <wp:extent cx="4726351" cy="3768132"/>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5554" t="2602" r="7563" b="2737"/>
                    <a:stretch/>
                  </pic:blipFill>
                  <pic:spPr bwMode="auto">
                    <a:xfrm>
                      <a:off x="0" y="0"/>
                      <a:ext cx="4730877" cy="3771740"/>
                    </a:xfrm>
                    <a:prstGeom prst="rect">
                      <a:avLst/>
                    </a:prstGeom>
                    <a:noFill/>
                    <a:ln>
                      <a:noFill/>
                    </a:ln>
                    <a:extLst>
                      <a:ext uri="{53640926-AAD7-44D8-BBD7-CCE9431645EC}">
                        <a14:shadowObscured xmlns:a14="http://schemas.microsoft.com/office/drawing/2010/main"/>
                      </a:ext>
                    </a:extLst>
                  </pic:spPr>
                </pic:pic>
              </a:graphicData>
            </a:graphic>
          </wp:inline>
        </w:drawing>
      </w:r>
    </w:p>
    <w:p w14:paraId="7B66F1D6" w14:textId="77777777" w:rsidR="00F23378" w:rsidRDefault="00F23378" w:rsidP="00F23378">
      <w:pPr>
        <w:tabs>
          <w:tab w:val="num" w:pos="2160"/>
          <w:tab w:val="num" w:pos="2880"/>
        </w:tabs>
        <w:jc w:val="center"/>
        <w:rPr>
          <w:b/>
          <w:szCs w:val="24"/>
        </w:rPr>
      </w:pPr>
      <w:r>
        <w:rPr>
          <w:b/>
          <w:szCs w:val="24"/>
        </w:rPr>
        <w:t>Figure</w:t>
      </w:r>
      <w:r w:rsidRPr="004613F4">
        <w:rPr>
          <w:b/>
          <w:szCs w:val="24"/>
        </w:rPr>
        <w:t xml:space="preserve"> </w:t>
      </w:r>
      <w:r>
        <w:rPr>
          <w:b/>
          <w:szCs w:val="24"/>
        </w:rPr>
        <w:t>4</w:t>
      </w:r>
      <w:r w:rsidRPr="004613F4">
        <w:rPr>
          <w:b/>
          <w:szCs w:val="24"/>
        </w:rPr>
        <w:t xml:space="preserve"> </w:t>
      </w:r>
      <w:r>
        <w:rPr>
          <w:b/>
          <w:szCs w:val="24"/>
        </w:rPr>
        <w:t xml:space="preserve">Performance comparison between different DCI sizes (30 bits vs 40 bits) for TDL-A channel with 2 Rx </w:t>
      </w:r>
    </w:p>
    <w:p w14:paraId="22D3B57C" w14:textId="6D14E119" w:rsidR="00E01FDA" w:rsidRDefault="00E01FDA" w:rsidP="00E01FDA">
      <w:pPr>
        <w:pStyle w:val="Heading1"/>
        <w:jc w:val="both"/>
        <w:rPr>
          <w:rFonts w:ascii="Times New Roman" w:hAnsi="Times New Roman"/>
        </w:rPr>
      </w:pPr>
      <w:r>
        <w:rPr>
          <w:rFonts w:ascii="Times New Roman" w:hAnsi="Times New Roman"/>
        </w:rPr>
        <w:lastRenderedPageBreak/>
        <w:t>Downlink SPS for URLLC</w:t>
      </w:r>
    </w:p>
    <w:p w14:paraId="3B20E512" w14:textId="32756CB0" w:rsidR="00283FE3" w:rsidRDefault="00E01FDA" w:rsidP="00E01FDA">
      <w:pPr>
        <w:spacing w:line="360" w:lineRule="auto"/>
        <w:rPr>
          <w:sz w:val="24"/>
          <w:lang w:val="en-GB" w:eastAsia="ko-KR"/>
        </w:rPr>
      </w:pPr>
      <w:r>
        <w:rPr>
          <w:sz w:val="24"/>
          <w:lang w:val="en-GB" w:eastAsia="ko-KR"/>
        </w:rPr>
        <w:t xml:space="preserve">For small data payload (e.g., 32~50 bytes), the PDCCH overhead can be significant (especially so </w:t>
      </w:r>
      <w:r w:rsidR="006844EB">
        <w:rPr>
          <w:sz w:val="24"/>
          <w:lang w:val="en-GB" w:eastAsia="ko-KR"/>
        </w:rPr>
        <w:t>since</w:t>
      </w:r>
      <w:r>
        <w:rPr>
          <w:sz w:val="24"/>
          <w:lang w:val="en-GB" w:eastAsia="ko-KR"/>
        </w:rPr>
        <w:t xml:space="preserve"> the </w:t>
      </w:r>
      <w:r w:rsidR="006844EB">
        <w:rPr>
          <w:sz w:val="24"/>
          <w:lang w:val="en-GB" w:eastAsia="ko-KR"/>
        </w:rPr>
        <w:t xml:space="preserve">downlink </w:t>
      </w:r>
      <w:r>
        <w:rPr>
          <w:sz w:val="24"/>
          <w:lang w:val="en-GB" w:eastAsia="ko-KR"/>
        </w:rPr>
        <w:t xml:space="preserve">CRC </w:t>
      </w:r>
      <w:r w:rsidR="006844EB">
        <w:rPr>
          <w:sz w:val="24"/>
          <w:lang w:val="en-GB" w:eastAsia="ko-KR"/>
        </w:rPr>
        <w:t>alone has 24 bits</w:t>
      </w:r>
      <w:r>
        <w:rPr>
          <w:sz w:val="24"/>
          <w:lang w:val="en-GB" w:eastAsia="ko-KR"/>
        </w:rPr>
        <w:t xml:space="preserve">). </w:t>
      </w:r>
      <w:r w:rsidR="00283FE3">
        <w:rPr>
          <w:sz w:val="24"/>
          <w:lang w:val="en-GB" w:eastAsia="ko-KR"/>
        </w:rPr>
        <w:t>This motivates the need of PDCCH-free (control-less) downlink data transmission</w:t>
      </w:r>
      <w:r>
        <w:rPr>
          <w:sz w:val="24"/>
          <w:lang w:val="en-GB" w:eastAsia="ko-KR"/>
        </w:rPr>
        <w:t xml:space="preserve">. </w:t>
      </w:r>
      <w:r w:rsidR="00283FE3">
        <w:rPr>
          <w:sz w:val="24"/>
          <w:lang w:val="en-GB" w:eastAsia="ko-KR"/>
        </w:rPr>
        <w:t>A straightforward solution to achieve this goal is to use downlink SPS. In RAN1 #91</w:t>
      </w:r>
      <w:r w:rsidR="008C7151">
        <w:rPr>
          <w:sz w:val="24"/>
          <w:lang w:val="en-GB" w:eastAsia="ko-KR"/>
        </w:rPr>
        <w:t xml:space="preserve"> [</w:t>
      </w:r>
      <w:r w:rsidR="004D0E7C">
        <w:rPr>
          <w:sz w:val="24"/>
          <w:lang w:val="en-GB" w:eastAsia="ko-KR"/>
        </w:rPr>
        <w:t>3</w:t>
      </w:r>
      <w:r w:rsidR="008C7151">
        <w:rPr>
          <w:sz w:val="24"/>
          <w:lang w:val="en-GB" w:eastAsia="ko-KR"/>
        </w:rPr>
        <w:t>]</w:t>
      </w:r>
      <w:r w:rsidR="00283FE3">
        <w:rPr>
          <w:sz w:val="24"/>
          <w:lang w:val="en-GB" w:eastAsia="ko-KR"/>
        </w:rPr>
        <w:t>, the following agreements were reached for downlink SPS:</w:t>
      </w:r>
    </w:p>
    <w:p w14:paraId="2D16A9B4" w14:textId="4269C36F" w:rsidR="00283FE3" w:rsidRPr="00DD4BAD" w:rsidRDefault="00283FE3" w:rsidP="00283FE3">
      <w:pPr>
        <w:rPr>
          <w:sz w:val="24"/>
          <w:szCs w:val="24"/>
        </w:rPr>
      </w:pPr>
      <w:r w:rsidRPr="00DD4BAD">
        <w:rPr>
          <w:sz w:val="24"/>
          <w:szCs w:val="24"/>
          <w:highlight w:val="green"/>
        </w:rPr>
        <w:t>Agreements</w:t>
      </w:r>
      <w:r w:rsidRPr="00DD4BAD">
        <w:rPr>
          <w:sz w:val="24"/>
          <w:szCs w:val="24"/>
        </w:rPr>
        <w:t>:</w:t>
      </w:r>
    </w:p>
    <w:p w14:paraId="001E66C4" w14:textId="77777777" w:rsidR="00283FE3" w:rsidRPr="00283FE3" w:rsidRDefault="00283FE3" w:rsidP="00283FE3">
      <w:pPr>
        <w:pStyle w:val="ListParagraph"/>
        <w:numPr>
          <w:ilvl w:val="0"/>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Send an LS to RAN2 to inform following:</w:t>
      </w:r>
    </w:p>
    <w:p w14:paraId="29592015" w14:textId="77777777" w:rsidR="00283FE3" w:rsidRPr="00283FE3" w:rsidRDefault="00283FE3" w:rsidP="00283FE3">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Answer to Q1: RAN1 believes that it is feasible to support DL SPS operation in NR. The NR DL SPS scheme has no significant differences compared with LTE DL SPS scheme.</w:t>
      </w:r>
    </w:p>
    <w:p w14:paraId="5B3085EB" w14:textId="372C01A9" w:rsidR="00283FE3" w:rsidRPr="00283FE3" w:rsidRDefault="00283FE3" w:rsidP="00283FE3">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 xml:space="preserve">Answer to Q2: </w:t>
      </w:r>
      <w:r w:rsidRPr="00943D38">
        <w:rPr>
          <w:rFonts w:ascii="Times New Roman" w:eastAsia="SimSun" w:hAnsi="Times New Roman"/>
          <w:sz w:val="24"/>
          <w:szCs w:val="20"/>
          <w:lang w:val="en-GB" w:eastAsia="ko-KR"/>
        </w:rPr>
        <w:t>RAN1 believes that at least the set of periodicities of DL SPS resource is same as that of LTE DL SPS. RAN1 has not been studied the periodicities shorter than that of LTE range.</w:t>
      </w:r>
      <w:r w:rsidRPr="00283FE3">
        <w:rPr>
          <w:rFonts w:ascii="Times New Roman" w:eastAsia="SimSun" w:hAnsi="Times New Roman"/>
          <w:sz w:val="24"/>
          <w:szCs w:val="20"/>
          <w:lang w:val="en-GB" w:eastAsia="ko-KR"/>
        </w:rPr>
        <w:t xml:space="preserve"> Note that there is no implication and impacts on any design and decision on uplink data transmission without grant.</w:t>
      </w:r>
      <w:r w:rsidR="002E74DB">
        <w:rPr>
          <w:rFonts w:ascii="Times New Roman" w:eastAsia="SimSun" w:hAnsi="Times New Roman"/>
          <w:sz w:val="24"/>
          <w:szCs w:val="20"/>
          <w:lang w:val="en-GB" w:eastAsia="ko-KR"/>
        </w:rPr>
        <w:t xml:space="preserve"> </w:t>
      </w:r>
    </w:p>
    <w:p w14:paraId="332D0DC5" w14:textId="77777777" w:rsidR="00283FE3" w:rsidRPr="00283FE3" w:rsidRDefault="00283FE3" w:rsidP="00283FE3">
      <w:pPr>
        <w:pStyle w:val="ListParagraph"/>
        <w:numPr>
          <w:ilvl w:val="1"/>
          <w:numId w:val="16"/>
        </w:numPr>
        <w:spacing w:afterLines="50" w:after="1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 xml:space="preserve">Following parameters are configured for DL SPS by UE-specific RRC </w:t>
      </w:r>
      <w:proofErr w:type="spellStart"/>
      <w:r w:rsidRPr="00283FE3">
        <w:rPr>
          <w:rFonts w:ascii="Times New Roman" w:eastAsia="SimSun" w:hAnsi="Times New Roman"/>
          <w:sz w:val="24"/>
          <w:szCs w:val="20"/>
          <w:lang w:val="en-GB" w:eastAsia="ko-KR"/>
        </w:rPr>
        <w:t>signaling</w:t>
      </w:r>
      <w:proofErr w:type="spellEnd"/>
      <w:r w:rsidRPr="00283FE3">
        <w:rPr>
          <w:rFonts w:ascii="Times New Roman" w:eastAsia="SimSun" w:hAnsi="Times New Roman"/>
          <w:sz w:val="24"/>
          <w:szCs w:val="20"/>
          <w:lang w:val="en-GB" w:eastAsia="ko-KR"/>
        </w:rPr>
        <w:t xml:space="preserve"> </w:t>
      </w:r>
    </w:p>
    <w:p w14:paraId="62761EFF"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a new RNTI for SPS (e.g. SPS C-RNTI)</w:t>
      </w:r>
    </w:p>
    <w:p w14:paraId="68901412"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proofErr w:type="spellStart"/>
      <w:r w:rsidRPr="00283FE3">
        <w:rPr>
          <w:rFonts w:ascii="Times New Roman" w:eastAsia="SimSun" w:hAnsi="Times New Roman"/>
          <w:sz w:val="24"/>
          <w:szCs w:val="20"/>
          <w:lang w:val="en-GB" w:eastAsia="ko-KR"/>
        </w:rPr>
        <w:t>semiPersistSchedIntervalDL</w:t>
      </w:r>
      <w:proofErr w:type="spellEnd"/>
    </w:p>
    <w:p w14:paraId="7A5EE4E8"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proofErr w:type="spellStart"/>
      <w:r w:rsidRPr="00283FE3">
        <w:rPr>
          <w:rFonts w:ascii="Times New Roman" w:eastAsia="SimSun" w:hAnsi="Times New Roman"/>
          <w:sz w:val="24"/>
          <w:szCs w:val="20"/>
          <w:lang w:val="en-GB" w:eastAsia="ko-KR"/>
        </w:rPr>
        <w:t>numberOfConfSPS</w:t>
      </w:r>
      <w:proofErr w:type="spellEnd"/>
      <w:r w:rsidRPr="00283FE3">
        <w:rPr>
          <w:rFonts w:ascii="Times New Roman" w:eastAsia="SimSun" w:hAnsi="Times New Roman"/>
          <w:sz w:val="24"/>
          <w:szCs w:val="20"/>
          <w:lang w:val="en-GB" w:eastAsia="ko-KR"/>
        </w:rPr>
        <w:t>-Processes</w:t>
      </w:r>
    </w:p>
    <w:p w14:paraId="2580877A" w14:textId="77777777" w:rsidR="00283FE3" w:rsidRPr="00283FE3" w:rsidRDefault="00283FE3" w:rsidP="00283FE3">
      <w:pPr>
        <w:pStyle w:val="ListParagraph"/>
        <w:numPr>
          <w:ilvl w:val="2"/>
          <w:numId w:val="16"/>
        </w:numPr>
        <w:spacing w:afterLines="50" w:after="120"/>
        <w:ind w:leftChars="400" w:left="1220"/>
        <w:jc w:val="both"/>
        <w:rPr>
          <w:rFonts w:ascii="Times New Roman" w:eastAsia="SimSun" w:hAnsi="Times New Roman"/>
          <w:sz w:val="24"/>
          <w:szCs w:val="20"/>
          <w:lang w:val="en-GB" w:eastAsia="ko-KR"/>
        </w:rPr>
      </w:pPr>
      <w:r w:rsidRPr="00283FE3">
        <w:rPr>
          <w:rFonts w:ascii="Times New Roman" w:eastAsia="SimSun" w:hAnsi="Times New Roman"/>
          <w:sz w:val="24"/>
          <w:szCs w:val="20"/>
          <w:lang w:val="en-GB" w:eastAsia="ko-KR"/>
        </w:rPr>
        <w:t>PUCCH-AN-</w:t>
      </w:r>
      <w:proofErr w:type="spellStart"/>
      <w:r w:rsidRPr="00283FE3">
        <w:rPr>
          <w:rFonts w:ascii="Times New Roman" w:eastAsia="SimSun" w:hAnsi="Times New Roman"/>
          <w:sz w:val="24"/>
          <w:szCs w:val="20"/>
          <w:lang w:val="en-GB" w:eastAsia="ko-KR"/>
        </w:rPr>
        <w:t>PersistentList</w:t>
      </w:r>
      <w:proofErr w:type="spellEnd"/>
    </w:p>
    <w:p w14:paraId="270A4EEC" w14:textId="4736645B" w:rsidR="00E01FDA" w:rsidRPr="004B7418" w:rsidRDefault="00283FE3" w:rsidP="00963C89">
      <w:pPr>
        <w:spacing w:line="360" w:lineRule="auto"/>
        <w:rPr>
          <w:sz w:val="24"/>
          <w:lang w:val="en-GB" w:eastAsia="ko-KR"/>
        </w:rPr>
      </w:pPr>
      <w:r>
        <w:rPr>
          <w:sz w:val="24"/>
          <w:lang w:val="en-GB" w:eastAsia="ko-KR"/>
        </w:rPr>
        <w:t xml:space="preserve"> To </w:t>
      </w:r>
      <w:r w:rsidR="00110846">
        <w:rPr>
          <w:sz w:val="24"/>
          <w:lang w:val="en-GB" w:eastAsia="ko-KR"/>
        </w:rPr>
        <w:t xml:space="preserve">follow the agreement and to </w:t>
      </w:r>
      <w:r>
        <w:rPr>
          <w:sz w:val="24"/>
          <w:lang w:val="en-GB" w:eastAsia="ko-KR"/>
        </w:rPr>
        <w:t>make DL SPS for URLLC</w:t>
      </w:r>
      <w:r w:rsidR="00110846">
        <w:rPr>
          <w:sz w:val="24"/>
          <w:lang w:val="en-GB" w:eastAsia="ko-KR"/>
        </w:rPr>
        <w:t xml:space="preserve"> competitive to that of LTE </w:t>
      </w:r>
      <w:proofErr w:type="spellStart"/>
      <w:r w:rsidR="00110846">
        <w:rPr>
          <w:sz w:val="24"/>
          <w:lang w:val="en-GB" w:eastAsia="ko-KR"/>
        </w:rPr>
        <w:t>sTTI</w:t>
      </w:r>
      <w:proofErr w:type="spellEnd"/>
      <w:r>
        <w:rPr>
          <w:sz w:val="24"/>
          <w:lang w:val="en-GB" w:eastAsia="ko-KR"/>
        </w:rPr>
        <w:t xml:space="preserve">, it is natural to allow </w:t>
      </w:r>
      <w:r w:rsidR="005B0979">
        <w:rPr>
          <w:sz w:val="24"/>
          <w:lang w:val="en-GB" w:eastAsia="ko-KR"/>
        </w:rPr>
        <w:t xml:space="preserve">the same or </w:t>
      </w:r>
      <w:r>
        <w:rPr>
          <w:sz w:val="24"/>
          <w:lang w:val="en-GB" w:eastAsia="ko-KR"/>
        </w:rPr>
        <w:t>shorter SPS periodicities</w:t>
      </w:r>
      <w:r w:rsidR="00363AE6">
        <w:rPr>
          <w:sz w:val="24"/>
          <w:lang w:val="en-GB" w:eastAsia="ko-KR"/>
        </w:rPr>
        <w:t xml:space="preserve"> tha</w:t>
      </w:r>
      <w:r w:rsidR="0078676F">
        <w:rPr>
          <w:sz w:val="24"/>
          <w:lang w:val="en-GB" w:eastAsia="ko-KR"/>
        </w:rPr>
        <w:t>n</w:t>
      </w:r>
      <w:r w:rsidR="00363AE6">
        <w:rPr>
          <w:sz w:val="24"/>
          <w:lang w:val="en-GB" w:eastAsia="ko-KR"/>
        </w:rPr>
        <w:t xml:space="preserve"> the ones supported in LTE</w:t>
      </w:r>
      <w:r w:rsidR="005B0979">
        <w:rPr>
          <w:sz w:val="24"/>
          <w:lang w:val="en-GB" w:eastAsia="ko-KR"/>
        </w:rPr>
        <w:t xml:space="preserve"> </w:t>
      </w:r>
      <w:proofErr w:type="spellStart"/>
      <w:r w:rsidR="005B0979">
        <w:rPr>
          <w:sz w:val="24"/>
          <w:lang w:val="en-GB" w:eastAsia="ko-KR"/>
        </w:rPr>
        <w:t>sTTI</w:t>
      </w:r>
      <w:proofErr w:type="spellEnd"/>
      <w:r>
        <w:rPr>
          <w:sz w:val="24"/>
          <w:lang w:val="en-GB" w:eastAsia="ko-KR"/>
        </w:rPr>
        <w:t xml:space="preserve">. </w:t>
      </w:r>
      <w:r w:rsidR="00B67B0B">
        <w:rPr>
          <w:sz w:val="24"/>
          <w:lang w:val="en-GB" w:eastAsia="ko-KR"/>
        </w:rPr>
        <w:t xml:space="preserve">At least for periodic traffic, SPS will be a very helpful technique to reduce control overhead. </w:t>
      </w:r>
      <w:r w:rsidR="00246B7B">
        <w:rPr>
          <w:sz w:val="24"/>
          <w:lang w:val="en-GB" w:eastAsia="ko-KR"/>
        </w:rPr>
        <w:t>Therefore,</w:t>
      </w:r>
      <w:r w:rsidR="002E74DB">
        <w:rPr>
          <w:sz w:val="24"/>
          <w:lang w:val="en-GB" w:eastAsia="ko-KR"/>
        </w:rPr>
        <w:t xml:space="preserve"> we propose the following:</w:t>
      </w:r>
    </w:p>
    <w:p w14:paraId="4A465F09" w14:textId="7B5D940D" w:rsidR="00363AE6" w:rsidRPr="00131E9D" w:rsidRDefault="00E01FDA" w:rsidP="00E01FDA">
      <w:pPr>
        <w:jc w:val="both"/>
        <w:rPr>
          <w:b/>
          <w:sz w:val="24"/>
          <w:szCs w:val="24"/>
        </w:rPr>
      </w:pPr>
      <w:r w:rsidRPr="00131E9D">
        <w:rPr>
          <w:b/>
          <w:sz w:val="24"/>
          <w:szCs w:val="24"/>
          <w:u w:val="single"/>
        </w:rPr>
        <w:t xml:space="preserve">Proposal </w:t>
      </w:r>
      <w:r w:rsidR="003B1FB9">
        <w:rPr>
          <w:b/>
          <w:sz w:val="24"/>
          <w:szCs w:val="24"/>
          <w:u w:val="single"/>
        </w:rPr>
        <w:t>3</w:t>
      </w:r>
      <w:r w:rsidRPr="00131E9D">
        <w:rPr>
          <w:b/>
          <w:sz w:val="24"/>
          <w:szCs w:val="24"/>
        </w:rPr>
        <w:t>:</w:t>
      </w:r>
      <w:r w:rsidRPr="00131E9D">
        <w:rPr>
          <w:rFonts w:ascii="Qualcomm Office Regular" w:eastAsiaTheme="minorEastAsia" w:hAnsi="Qualcomm Office Regular" w:cs="Arial"/>
          <w:color w:val="404040"/>
          <w:kern w:val="24"/>
          <w:sz w:val="48"/>
          <w:szCs w:val="48"/>
          <w14:textFill>
            <w14:solidFill>
              <w14:srgbClr w14:val="404040">
                <w14:lumMod w14:val="75000"/>
                <w14:lumOff w14:val="25000"/>
              </w14:srgbClr>
            </w14:solidFill>
          </w14:textFill>
        </w:rPr>
        <w:t xml:space="preserve"> </w:t>
      </w:r>
      <w:r w:rsidRPr="00131E9D">
        <w:rPr>
          <w:b/>
          <w:sz w:val="24"/>
          <w:szCs w:val="24"/>
        </w:rPr>
        <w:t>NR DL-SPS should</w:t>
      </w:r>
      <w:r w:rsidR="00BC157D" w:rsidRPr="00131E9D">
        <w:rPr>
          <w:b/>
          <w:sz w:val="24"/>
          <w:szCs w:val="24"/>
        </w:rPr>
        <w:t xml:space="preserve"> at least</w:t>
      </w:r>
      <w:r w:rsidRPr="00131E9D">
        <w:rPr>
          <w:b/>
          <w:sz w:val="24"/>
          <w:szCs w:val="24"/>
        </w:rPr>
        <w:t xml:space="preserve"> support the same SPS periodicities as for the UL SPS</w:t>
      </w:r>
      <w:r w:rsidR="00BC157D" w:rsidRPr="00131E9D">
        <w:rPr>
          <w:b/>
          <w:sz w:val="24"/>
          <w:szCs w:val="24"/>
        </w:rPr>
        <w:t xml:space="preserve"> (type 2</w:t>
      </w:r>
      <w:r w:rsidRPr="00131E9D">
        <w:rPr>
          <w:b/>
          <w:sz w:val="24"/>
          <w:szCs w:val="24"/>
        </w:rPr>
        <w:t xml:space="preserve"> </w:t>
      </w:r>
      <w:r w:rsidR="00BC157D" w:rsidRPr="00131E9D">
        <w:rPr>
          <w:b/>
          <w:sz w:val="24"/>
          <w:szCs w:val="24"/>
        </w:rPr>
        <w:t xml:space="preserve">ULGF transmission) </w:t>
      </w:r>
      <w:r w:rsidRPr="00131E9D">
        <w:rPr>
          <w:b/>
          <w:sz w:val="24"/>
          <w:szCs w:val="24"/>
        </w:rPr>
        <w:t>for URLLC.</w:t>
      </w:r>
      <w:r w:rsidR="00363AE6" w:rsidRPr="00131E9D">
        <w:rPr>
          <w:b/>
          <w:sz w:val="24"/>
          <w:szCs w:val="24"/>
        </w:rPr>
        <w:t xml:space="preserve"> </w:t>
      </w:r>
    </w:p>
    <w:p w14:paraId="6F5A43D4" w14:textId="0513E19C" w:rsidR="00063226" w:rsidRPr="00131E9D" w:rsidRDefault="00363AE6" w:rsidP="00E01FDA">
      <w:pPr>
        <w:jc w:val="both"/>
        <w:rPr>
          <w:b/>
          <w:sz w:val="24"/>
          <w:szCs w:val="24"/>
        </w:rPr>
      </w:pPr>
      <w:r w:rsidRPr="00131E9D">
        <w:rPr>
          <w:b/>
          <w:sz w:val="24"/>
          <w:szCs w:val="24"/>
          <w:u w:val="single"/>
        </w:rPr>
        <w:t>Proposal</w:t>
      </w:r>
      <w:r w:rsidR="00EA626F">
        <w:rPr>
          <w:b/>
          <w:sz w:val="24"/>
          <w:szCs w:val="24"/>
          <w:u w:val="single"/>
        </w:rPr>
        <w:t xml:space="preserve"> </w:t>
      </w:r>
      <w:r w:rsidR="003B1FB9">
        <w:rPr>
          <w:b/>
          <w:sz w:val="24"/>
          <w:szCs w:val="24"/>
          <w:u w:val="single"/>
        </w:rPr>
        <w:t>4</w:t>
      </w:r>
      <w:r w:rsidRPr="00131E9D">
        <w:rPr>
          <w:b/>
          <w:sz w:val="24"/>
          <w:szCs w:val="24"/>
        </w:rPr>
        <w:t xml:space="preserve">: NR should </w:t>
      </w:r>
      <w:r w:rsidR="00D4401E" w:rsidRPr="00131E9D">
        <w:rPr>
          <w:b/>
          <w:sz w:val="24"/>
          <w:szCs w:val="24"/>
        </w:rPr>
        <w:t xml:space="preserve">consider </w:t>
      </w:r>
      <w:r w:rsidRPr="00131E9D">
        <w:rPr>
          <w:b/>
          <w:sz w:val="24"/>
          <w:szCs w:val="24"/>
        </w:rPr>
        <w:t>additional control information to be embed in the DMRS associated with the PDSCH</w:t>
      </w:r>
      <w:r w:rsidR="00D4401E" w:rsidRPr="00131E9D">
        <w:rPr>
          <w:b/>
          <w:sz w:val="24"/>
          <w:szCs w:val="24"/>
        </w:rPr>
        <w:t xml:space="preserve"> as part of compact DCI design.</w:t>
      </w:r>
    </w:p>
    <w:p w14:paraId="4E7584FC" w14:textId="77777777" w:rsidR="00B60E14" w:rsidRPr="004613F4" w:rsidRDefault="00B60E14" w:rsidP="00E01FDA">
      <w:pPr>
        <w:jc w:val="both"/>
        <w:rPr>
          <w:b/>
          <w:i/>
          <w:sz w:val="24"/>
          <w:szCs w:val="24"/>
        </w:rPr>
      </w:pPr>
      <w:bookmarkStart w:id="2" w:name="_GoBack"/>
      <w:bookmarkEnd w:id="2"/>
    </w:p>
    <w:p w14:paraId="1EA49B05" w14:textId="231A5030" w:rsidR="00C952E6" w:rsidRPr="00B60E14" w:rsidRDefault="00A411A6" w:rsidP="00B60E14">
      <w:pPr>
        <w:pStyle w:val="Heading1"/>
        <w:jc w:val="both"/>
        <w:rPr>
          <w:rFonts w:ascii="Times New Roman" w:hAnsi="Times New Roman"/>
        </w:rPr>
      </w:pPr>
      <w:r w:rsidRPr="0007631D">
        <w:rPr>
          <w:rFonts w:ascii="Times New Roman" w:hAnsi="Times New Roman"/>
        </w:rPr>
        <w:t>Conclusion</w:t>
      </w:r>
    </w:p>
    <w:p w14:paraId="3B478CE6" w14:textId="1F6781B1" w:rsidR="00C952E6" w:rsidRDefault="00C952E6" w:rsidP="00C952E6">
      <w:pPr>
        <w:tabs>
          <w:tab w:val="num" w:pos="2160"/>
          <w:tab w:val="num" w:pos="2880"/>
        </w:tabs>
        <w:jc w:val="both"/>
        <w:rPr>
          <w:sz w:val="24"/>
          <w:szCs w:val="24"/>
        </w:rPr>
      </w:pPr>
      <w:r>
        <w:rPr>
          <w:sz w:val="24"/>
          <w:szCs w:val="24"/>
        </w:rPr>
        <w:t xml:space="preserve">In </w:t>
      </w:r>
      <w:r w:rsidRPr="008D72BB">
        <w:rPr>
          <w:sz w:val="24"/>
          <w:szCs w:val="24"/>
        </w:rPr>
        <w:t xml:space="preserve">this contribution, we </w:t>
      </w:r>
      <w:r w:rsidR="001F04D5">
        <w:rPr>
          <w:sz w:val="24"/>
          <w:szCs w:val="24"/>
        </w:rPr>
        <w:t xml:space="preserve">share our view on the </w:t>
      </w:r>
      <w:r>
        <w:rPr>
          <w:sz w:val="24"/>
          <w:szCs w:val="24"/>
        </w:rPr>
        <w:t xml:space="preserve">new </w:t>
      </w:r>
      <w:r w:rsidR="001F04D5">
        <w:rPr>
          <w:sz w:val="24"/>
          <w:szCs w:val="24"/>
        </w:rPr>
        <w:t xml:space="preserve">compact </w:t>
      </w:r>
      <w:r>
        <w:rPr>
          <w:sz w:val="24"/>
          <w:szCs w:val="24"/>
        </w:rPr>
        <w:t xml:space="preserve">DCI design, </w:t>
      </w:r>
      <w:r w:rsidR="001F04D5">
        <w:rPr>
          <w:sz w:val="24"/>
          <w:szCs w:val="24"/>
        </w:rPr>
        <w:t xml:space="preserve">and </w:t>
      </w:r>
      <w:r>
        <w:rPr>
          <w:sz w:val="24"/>
          <w:szCs w:val="24"/>
        </w:rPr>
        <w:t>provide</w:t>
      </w:r>
      <w:r w:rsidRPr="008D72BB">
        <w:rPr>
          <w:sz w:val="24"/>
          <w:szCs w:val="24"/>
        </w:rPr>
        <w:t xml:space="preserve"> the </w:t>
      </w:r>
      <w:r>
        <w:rPr>
          <w:sz w:val="24"/>
          <w:szCs w:val="24"/>
        </w:rPr>
        <w:t xml:space="preserve">link-level </w:t>
      </w:r>
      <w:r w:rsidRPr="008D72BB">
        <w:rPr>
          <w:sz w:val="24"/>
          <w:szCs w:val="24"/>
        </w:rPr>
        <w:t xml:space="preserve">performance </w:t>
      </w:r>
      <w:r>
        <w:rPr>
          <w:sz w:val="24"/>
          <w:szCs w:val="24"/>
        </w:rPr>
        <w:t xml:space="preserve">evaluation of the potential </w:t>
      </w:r>
      <w:r w:rsidRPr="008D72BB">
        <w:rPr>
          <w:sz w:val="24"/>
          <w:szCs w:val="24"/>
        </w:rPr>
        <w:t>gain</w:t>
      </w:r>
      <w:r>
        <w:rPr>
          <w:sz w:val="24"/>
          <w:szCs w:val="24"/>
        </w:rPr>
        <w:t>s</w:t>
      </w:r>
      <w:r w:rsidRPr="008D72BB">
        <w:rPr>
          <w:sz w:val="24"/>
          <w:szCs w:val="24"/>
        </w:rPr>
        <w:t xml:space="preserve"> </w:t>
      </w:r>
      <w:r>
        <w:rPr>
          <w:sz w:val="24"/>
          <w:szCs w:val="24"/>
        </w:rPr>
        <w:t xml:space="preserve">of introducing a new DCI format with a smaller DCI payload size. We have made the following observations/proposals. </w:t>
      </w:r>
    </w:p>
    <w:p w14:paraId="017AF953" w14:textId="4957F741" w:rsidR="004F4B9E" w:rsidRPr="00131E9D" w:rsidRDefault="004F4B9E" w:rsidP="004F4B9E">
      <w:pPr>
        <w:tabs>
          <w:tab w:val="num" w:pos="2160"/>
          <w:tab w:val="num" w:pos="2880"/>
        </w:tabs>
        <w:jc w:val="both"/>
        <w:rPr>
          <w:b/>
          <w:sz w:val="24"/>
          <w:lang w:val="en-GB" w:eastAsia="ko-KR"/>
        </w:rPr>
      </w:pPr>
      <w:r w:rsidRPr="00131E9D">
        <w:rPr>
          <w:b/>
          <w:sz w:val="24"/>
          <w:u w:val="single"/>
          <w:lang w:val="en-GB" w:eastAsia="ko-KR"/>
        </w:rPr>
        <w:t>Proposal 1</w:t>
      </w:r>
      <w:r w:rsidRPr="00131E9D">
        <w:rPr>
          <w:b/>
          <w:sz w:val="24"/>
          <w:lang w:val="en-GB" w:eastAsia="ko-KR"/>
        </w:rPr>
        <w:t xml:space="preserve">: </w:t>
      </w:r>
      <w:r>
        <w:rPr>
          <w:b/>
          <w:sz w:val="24"/>
          <w:lang w:val="en-GB" w:eastAsia="ko-KR"/>
        </w:rPr>
        <w:t>D</w:t>
      </w:r>
      <w:r w:rsidRPr="00131E9D">
        <w:rPr>
          <w:b/>
          <w:sz w:val="24"/>
          <w:lang w:val="en-GB" w:eastAsia="ko-KR"/>
        </w:rPr>
        <w:t xml:space="preserve">ownlink DCI format for NR URLLC </w:t>
      </w:r>
      <w:r>
        <w:rPr>
          <w:b/>
          <w:sz w:val="24"/>
          <w:lang w:val="en-GB" w:eastAsia="ko-KR"/>
        </w:rPr>
        <w:t xml:space="preserve">should at least contain the fields </w:t>
      </w:r>
      <w:r w:rsidRPr="00131E9D">
        <w:rPr>
          <w:b/>
          <w:sz w:val="24"/>
          <w:lang w:val="en-GB" w:eastAsia="ko-KR"/>
        </w:rPr>
        <w:t xml:space="preserve">listed in Table </w:t>
      </w:r>
      <w:r w:rsidR="009440DF">
        <w:rPr>
          <w:b/>
          <w:sz w:val="24"/>
          <w:lang w:val="en-GB" w:eastAsia="ko-KR"/>
        </w:rPr>
        <w:t>1</w:t>
      </w:r>
      <w:r w:rsidRPr="00131E9D">
        <w:rPr>
          <w:b/>
          <w:sz w:val="24"/>
          <w:lang w:val="en-GB" w:eastAsia="ko-KR"/>
        </w:rPr>
        <w:t>.</w:t>
      </w:r>
    </w:p>
    <w:p w14:paraId="65BB8778" w14:textId="77777777" w:rsidR="004F4B9E" w:rsidRPr="00131E9D" w:rsidRDefault="004F4B9E" w:rsidP="004F4B9E">
      <w:pPr>
        <w:tabs>
          <w:tab w:val="num" w:pos="2160"/>
          <w:tab w:val="num" w:pos="2880"/>
        </w:tabs>
        <w:jc w:val="both"/>
        <w:rPr>
          <w:b/>
          <w:sz w:val="24"/>
          <w:lang w:val="en-GB" w:eastAsia="ko-KR"/>
        </w:rPr>
      </w:pPr>
      <w:r w:rsidRPr="00131E9D">
        <w:rPr>
          <w:b/>
          <w:sz w:val="24"/>
          <w:u w:val="single"/>
          <w:lang w:val="en-GB" w:eastAsia="ko-KR"/>
        </w:rPr>
        <w:lastRenderedPageBreak/>
        <w:t xml:space="preserve">Proposal </w:t>
      </w:r>
      <w:r>
        <w:rPr>
          <w:b/>
          <w:sz w:val="24"/>
          <w:u w:val="single"/>
          <w:lang w:val="en-GB" w:eastAsia="ko-KR"/>
        </w:rPr>
        <w:t>2</w:t>
      </w:r>
      <w:r w:rsidRPr="00131E9D">
        <w:rPr>
          <w:b/>
          <w:sz w:val="24"/>
          <w:lang w:val="en-GB" w:eastAsia="ko-KR"/>
        </w:rPr>
        <w:t xml:space="preserve">: </w:t>
      </w:r>
      <w:r>
        <w:rPr>
          <w:b/>
          <w:sz w:val="24"/>
          <w:lang w:val="en-GB" w:eastAsia="ko-KR"/>
        </w:rPr>
        <w:t>Uplink</w:t>
      </w:r>
      <w:r w:rsidRPr="00131E9D">
        <w:rPr>
          <w:b/>
          <w:sz w:val="24"/>
          <w:lang w:val="en-GB" w:eastAsia="ko-KR"/>
        </w:rPr>
        <w:t xml:space="preserve"> DCI format for NR URLLC </w:t>
      </w:r>
      <w:r>
        <w:rPr>
          <w:b/>
          <w:sz w:val="24"/>
          <w:lang w:val="en-GB" w:eastAsia="ko-KR"/>
        </w:rPr>
        <w:t xml:space="preserve">should at least contain the fields </w:t>
      </w:r>
      <w:r w:rsidRPr="00131E9D">
        <w:rPr>
          <w:b/>
          <w:sz w:val="24"/>
          <w:lang w:val="en-GB" w:eastAsia="ko-KR"/>
        </w:rPr>
        <w:t>listed in Table 2.</w:t>
      </w:r>
    </w:p>
    <w:p w14:paraId="75E72312" w14:textId="57F51CF6" w:rsidR="00F85E98" w:rsidRPr="00D11243" w:rsidRDefault="00F85E98" w:rsidP="00D11243">
      <w:pPr>
        <w:jc w:val="both"/>
        <w:rPr>
          <w:b/>
          <w:color w:val="FF0000"/>
          <w:sz w:val="24"/>
          <w:szCs w:val="24"/>
          <w:lang w:eastAsia="zh-CN"/>
        </w:rPr>
      </w:pPr>
      <w:r w:rsidRPr="00416C85">
        <w:rPr>
          <w:b/>
          <w:sz w:val="24"/>
          <w:szCs w:val="24"/>
          <w:u w:val="single"/>
        </w:rPr>
        <w:t>Observation 1</w:t>
      </w:r>
      <w:r w:rsidRPr="00416C85">
        <w:rPr>
          <w:b/>
          <w:sz w:val="24"/>
          <w:szCs w:val="24"/>
        </w:rPr>
        <w:t xml:space="preserve">: Reducing the DCI size from 40 to 30 bits (without CRC) may bring 0.4~0.6 dB performance gain for AL=8,16. </w:t>
      </w:r>
    </w:p>
    <w:p w14:paraId="1DDE07CF" w14:textId="7F091E9E" w:rsidR="00F85E98" w:rsidRPr="00416C85" w:rsidRDefault="00C952E6" w:rsidP="008D72BB">
      <w:pPr>
        <w:tabs>
          <w:tab w:val="num" w:pos="2160"/>
          <w:tab w:val="num" w:pos="2880"/>
        </w:tabs>
        <w:jc w:val="both"/>
        <w:rPr>
          <w:sz w:val="24"/>
          <w:szCs w:val="24"/>
        </w:rPr>
      </w:pPr>
      <w:r w:rsidRPr="00416C85">
        <w:rPr>
          <w:sz w:val="24"/>
          <w:szCs w:val="24"/>
        </w:rPr>
        <w:t>In addition, we have also discussed the usage of downlink SPS in NR URLLC as an alternative to reduce the PDCCH overhead.</w:t>
      </w:r>
      <w:r w:rsidR="000E4EC1" w:rsidRPr="00416C85">
        <w:rPr>
          <w:sz w:val="24"/>
          <w:szCs w:val="24"/>
        </w:rPr>
        <w:t xml:space="preserve"> In this regard, we make the following proposals. </w:t>
      </w:r>
    </w:p>
    <w:p w14:paraId="349F33BE" w14:textId="087DFCB5" w:rsidR="00BF286F" w:rsidRPr="00416C85" w:rsidRDefault="00BF286F" w:rsidP="00BF286F">
      <w:pPr>
        <w:jc w:val="both"/>
        <w:rPr>
          <w:b/>
          <w:sz w:val="24"/>
          <w:szCs w:val="24"/>
        </w:rPr>
      </w:pPr>
      <w:proofErr w:type="gramStart"/>
      <w:r w:rsidRPr="00416C85">
        <w:rPr>
          <w:b/>
          <w:sz w:val="24"/>
          <w:szCs w:val="24"/>
          <w:u w:val="single"/>
        </w:rPr>
        <w:t xml:space="preserve">Proposal </w:t>
      </w:r>
      <w:r w:rsidR="003B1FB9">
        <w:rPr>
          <w:b/>
          <w:sz w:val="24"/>
          <w:szCs w:val="24"/>
          <w:u w:val="single"/>
        </w:rPr>
        <w:t xml:space="preserve"> 3</w:t>
      </w:r>
      <w:proofErr w:type="gramEnd"/>
      <w:r w:rsidRPr="00416C85">
        <w:rPr>
          <w:b/>
          <w:sz w:val="24"/>
          <w:szCs w:val="24"/>
        </w:rPr>
        <w:t>:</w:t>
      </w:r>
      <w:r w:rsidRPr="00416C85">
        <w:rPr>
          <w:rFonts w:ascii="Qualcomm Office Regular" w:eastAsiaTheme="minorEastAsia" w:hAnsi="Qualcomm Office Regular" w:cs="Arial"/>
          <w:color w:val="404040"/>
          <w:kern w:val="24"/>
          <w:sz w:val="48"/>
          <w:szCs w:val="48"/>
          <w14:textFill>
            <w14:solidFill>
              <w14:srgbClr w14:val="404040">
                <w14:lumMod w14:val="75000"/>
                <w14:lumOff w14:val="25000"/>
              </w14:srgbClr>
            </w14:solidFill>
          </w14:textFill>
        </w:rPr>
        <w:t xml:space="preserve"> </w:t>
      </w:r>
      <w:r w:rsidRPr="00416C85">
        <w:rPr>
          <w:b/>
          <w:sz w:val="24"/>
          <w:szCs w:val="24"/>
        </w:rPr>
        <w:t>NR DL-SPS should at least support the same SPS periodicities as for the UL SPS (type 2 ULGF transmission) for URLLC.</w:t>
      </w:r>
    </w:p>
    <w:p w14:paraId="6D07F78F" w14:textId="147724DE" w:rsidR="00283FE3" w:rsidRPr="00416C85" w:rsidRDefault="00D4401E" w:rsidP="00283FE3">
      <w:pPr>
        <w:jc w:val="both"/>
        <w:rPr>
          <w:b/>
          <w:sz w:val="24"/>
          <w:szCs w:val="24"/>
        </w:rPr>
      </w:pPr>
      <w:r w:rsidRPr="00416C85">
        <w:rPr>
          <w:b/>
          <w:sz w:val="24"/>
          <w:szCs w:val="24"/>
          <w:u w:val="single"/>
        </w:rPr>
        <w:t xml:space="preserve">Proposal </w:t>
      </w:r>
      <w:r w:rsidR="003B1FB9">
        <w:rPr>
          <w:b/>
          <w:sz w:val="24"/>
          <w:szCs w:val="24"/>
          <w:u w:val="single"/>
        </w:rPr>
        <w:t>4</w:t>
      </w:r>
      <w:r w:rsidRPr="00416C85">
        <w:rPr>
          <w:b/>
          <w:sz w:val="24"/>
          <w:szCs w:val="24"/>
        </w:rPr>
        <w:t>: NR should consider additional control information to be embed in the DMRS associated with the PDSCH as part of compact DCI design.</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3AD31CF3" w14:textId="65174F43" w:rsidR="008C7151" w:rsidRDefault="008C7151" w:rsidP="008C7151">
      <w:pPr>
        <w:pStyle w:val="ListParagraph"/>
        <w:numPr>
          <w:ilvl w:val="0"/>
          <w:numId w:val="4"/>
        </w:numPr>
        <w:jc w:val="both"/>
        <w:rPr>
          <w:rFonts w:ascii="Times New Roman" w:eastAsia="SimSun" w:hAnsi="Times New Roman"/>
          <w:sz w:val="20"/>
        </w:rPr>
      </w:pPr>
      <w:bookmarkStart w:id="3" w:name="_Ref450583331"/>
      <w:bookmarkStart w:id="4" w:name="_Ref461383190"/>
      <w:bookmarkEnd w:id="3"/>
      <w:r>
        <w:rPr>
          <w:rFonts w:ascii="Times New Roman" w:eastAsia="SimSun" w:hAnsi="Times New Roman"/>
          <w:sz w:val="20"/>
        </w:rPr>
        <w:t>3GPP RAN1 9</w:t>
      </w:r>
      <w:r w:rsidR="00533F77">
        <w:rPr>
          <w:rFonts w:ascii="Times New Roman" w:eastAsia="SimSun" w:hAnsi="Times New Roman"/>
          <w:sz w:val="20"/>
        </w:rPr>
        <w:t>2</w:t>
      </w:r>
      <w:r>
        <w:rPr>
          <w:rFonts w:ascii="Times New Roman" w:eastAsia="SimSun" w:hAnsi="Times New Roman"/>
          <w:sz w:val="20"/>
        </w:rPr>
        <w:t xml:space="preserve"> “Chairman’s Notes RAN1 </w:t>
      </w:r>
      <w:r w:rsidR="00533F77">
        <w:rPr>
          <w:rFonts w:ascii="Times New Roman" w:eastAsia="SimSun" w:hAnsi="Times New Roman"/>
          <w:sz w:val="20"/>
        </w:rPr>
        <w:t xml:space="preserve">92 </w:t>
      </w:r>
      <w:r>
        <w:rPr>
          <w:rFonts w:ascii="Times New Roman" w:eastAsia="SimSun" w:hAnsi="Times New Roman"/>
          <w:sz w:val="20"/>
        </w:rPr>
        <w:t>final</w:t>
      </w:r>
      <w:r w:rsidR="00533F77">
        <w:rPr>
          <w:rFonts w:ascii="Times New Roman" w:eastAsia="SimSun" w:hAnsi="Times New Roman"/>
          <w:sz w:val="20"/>
        </w:rPr>
        <w:t>,</w:t>
      </w:r>
      <w:r>
        <w:rPr>
          <w:rFonts w:ascii="Times New Roman" w:eastAsia="SimSun" w:hAnsi="Times New Roman"/>
          <w:sz w:val="20"/>
        </w:rPr>
        <w:t xml:space="preserve">” </w:t>
      </w:r>
      <w:r w:rsidR="00533F77">
        <w:rPr>
          <w:rFonts w:ascii="Times New Roman" w:eastAsia="SimSun" w:hAnsi="Times New Roman"/>
          <w:sz w:val="20"/>
        </w:rPr>
        <w:t>Athens</w:t>
      </w:r>
      <w:r>
        <w:rPr>
          <w:rFonts w:ascii="Times New Roman" w:eastAsia="SimSun" w:hAnsi="Times New Roman"/>
          <w:sz w:val="20"/>
        </w:rPr>
        <w:t xml:space="preserve">, </w:t>
      </w:r>
      <w:r w:rsidR="00533F77">
        <w:rPr>
          <w:rFonts w:ascii="Times New Roman" w:eastAsia="SimSun" w:hAnsi="Times New Roman"/>
          <w:sz w:val="20"/>
        </w:rPr>
        <w:t>Greece</w:t>
      </w:r>
      <w:r>
        <w:rPr>
          <w:rFonts w:ascii="Times New Roman" w:eastAsia="SimSun" w:hAnsi="Times New Roman"/>
          <w:sz w:val="20"/>
        </w:rPr>
        <w:t xml:space="preserve">, </w:t>
      </w:r>
      <w:r w:rsidR="00533F77">
        <w:rPr>
          <w:rFonts w:ascii="Times New Roman" w:eastAsia="SimSun" w:hAnsi="Times New Roman"/>
          <w:sz w:val="20"/>
        </w:rPr>
        <w:t>Feb</w:t>
      </w:r>
      <w:r>
        <w:rPr>
          <w:rFonts w:ascii="Times New Roman" w:eastAsia="SimSun" w:hAnsi="Times New Roman"/>
          <w:sz w:val="20"/>
        </w:rPr>
        <w:t>. 201</w:t>
      </w:r>
      <w:r w:rsidR="00533F77">
        <w:rPr>
          <w:rFonts w:ascii="Times New Roman" w:eastAsia="SimSun" w:hAnsi="Times New Roman"/>
          <w:sz w:val="20"/>
        </w:rPr>
        <w:t>8</w:t>
      </w:r>
      <w:r>
        <w:rPr>
          <w:rFonts w:ascii="Times New Roman" w:eastAsia="SimSun" w:hAnsi="Times New Roman"/>
          <w:sz w:val="20"/>
        </w:rPr>
        <w:t>.</w:t>
      </w:r>
      <w:bookmarkEnd w:id="4"/>
    </w:p>
    <w:p w14:paraId="3F120F69" w14:textId="5DD75BDA" w:rsidR="00533F77" w:rsidRDefault="00533F77" w:rsidP="008C7151">
      <w:pPr>
        <w:pStyle w:val="ListParagraph"/>
        <w:numPr>
          <w:ilvl w:val="0"/>
          <w:numId w:val="4"/>
        </w:numPr>
        <w:jc w:val="both"/>
        <w:rPr>
          <w:rFonts w:ascii="Times New Roman" w:eastAsia="SimSun" w:hAnsi="Times New Roman"/>
          <w:sz w:val="20"/>
        </w:rPr>
      </w:pPr>
      <w:r>
        <w:rPr>
          <w:rFonts w:ascii="Times New Roman" w:eastAsia="SimSun" w:hAnsi="Times New Roman"/>
          <w:sz w:val="20"/>
        </w:rPr>
        <w:t xml:space="preserve">R1-1802852, “Considerations on new DCI format,” Qualcomm, RAN1 92, Athens, Greece, </w:t>
      </w:r>
      <w:proofErr w:type="gramStart"/>
      <w:r>
        <w:rPr>
          <w:rFonts w:ascii="Times New Roman" w:eastAsia="SimSun" w:hAnsi="Times New Roman"/>
          <w:sz w:val="20"/>
        </w:rPr>
        <w:t>Feb,</w:t>
      </w:r>
      <w:proofErr w:type="gramEnd"/>
      <w:r>
        <w:rPr>
          <w:rFonts w:ascii="Times New Roman" w:eastAsia="SimSun" w:hAnsi="Times New Roman"/>
          <w:sz w:val="20"/>
        </w:rPr>
        <w:t xml:space="preserve"> 2018.</w:t>
      </w:r>
    </w:p>
    <w:p w14:paraId="29EB91B7" w14:textId="2AB846F1" w:rsidR="004D0E7C" w:rsidRPr="004D0E7C" w:rsidRDefault="004D0E7C" w:rsidP="004D0E7C">
      <w:pPr>
        <w:pStyle w:val="ListParagraph"/>
        <w:numPr>
          <w:ilvl w:val="0"/>
          <w:numId w:val="4"/>
        </w:numPr>
        <w:jc w:val="both"/>
        <w:rPr>
          <w:rFonts w:ascii="Times New Roman" w:eastAsia="SimSun" w:hAnsi="Times New Roman"/>
          <w:sz w:val="20"/>
        </w:rPr>
      </w:pPr>
      <w:r>
        <w:rPr>
          <w:rFonts w:ascii="Times New Roman" w:eastAsia="SimSun" w:hAnsi="Times New Roman"/>
          <w:sz w:val="20"/>
        </w:rPr>
        <w:t>3GPP RAN1 91 “Chairman’s Notes RAN1 91 final after email approval,” Reno, USA, Dec. 2017.</w:t>
      </w:r>
    </w:p>
    <w:p w14:paraId="5B534D14" w14:textId="77777777" w:rsidR="00FE21E4" w:rsidRPr="0007631D" w:rsidRDefault="00FE21E4" w:rsidP="00AD326D">
      <w:pPr>
        <w:pStyle w:val="Reference"/>
        <w:keepLines w:val="0"/>
        <w:tabs>
          <w:tab w:val="clear" w:pos="360"/>
        </w:tabs>
        <w:suppressAutoHyphens w:val="0"/>
        <w:overflowPunct/>
        <w:autoSpaceDE/>
        <w:spacing w:after="0" w:line="259" w:lineRule="auto"/>
        <w:textAlignment w:val="auto"/>
        <w:rPr>
          <w:sz w:val="24"/>
        </w:rPr>
      </w:pPr>
    </w:p>
    <w:p w14:paraId="50A2D74C" w14:textId="0CD14536" w:rsidR="00D00698" w:rsidRDefault="004255F7" w:rsidP="004613F4">
      <w:pPr>
        <w:pStyle w:val="Heading1"/>
        <w:numPr>
          <w:ilvl w:val="0"/>
          <w:numId w:val="0"/>
        </w:numPr>
        <w:ind w:left="432" w:hanging="432"/>
        <w:textAlignment w:val="auto"/>
      </w:pPr>
      <w:r>
        <w:rPr>
          <w:rFonts w:ascii="Times New Roman" w:hAnsi="Times New Roman"/>
          <w:szCs w:val="36"/>
          <w:lang w:val="en-US"/>
        </w:rPr>
        <w:t>Appendix</w:t>
      </w:r>
    </w:p>
    <w:p w14:paraId="28101FC9" w14:textId="20F9DB39" w:rsidR="004255F7" w:rsidRDefault="004255F7" w:rsidP="004255F7">
      <w:pPr>
        <w:tabs>
          <w:tab w:val="num" w:pos="2160"/>
          <w:tab w:val="num" w:pos="2880"/>
        </w:tabs>
        <w:rPr>
          <w:sz w:val="24"/>
          <w:szCs w:val="24"/>
        </w:rPr>
      </w:pPr>
      <w:r w:rsidRPr="00B548DA">
        <w:rPr>
          <w:sz w:val="24"/>
          <w:szCs w:val="24"/>
        </w:rPr>
        <w:t xml:space="preserve">The simulation assumptions used in Section </w:t>
      </w:r>
      <w:r w:rsidR="006F5F79">
        <w:rPr>
          <w:sz w:val="24"/>
          <w:szCs w:val="24"/>
        </w:rPr>
        <w:t>2</w:t>
      </w:r>
      <w:r w:rsidR="00686F0D">
        <w:rPr>
          <w:sz w:val="24"/>
          <w:szCs w:val="24"/>
        </w:rPr>
        <w:t xml:space="preserve"> </w:t>
      </w:r>
      <w:r>
        <w:rPr>
          <w:sz w:val="24"/>
          <w:szCs w:val="24"/>
        </w:rPr>
        <w:t>for link-level performance evaluation</w:t>
      </w:r>
      <w:r w:rsidRPr="00B548DA">
        <w:rPr>
          <w:sz w:val="24"/>
          <w:szCs w:val="24"/>
        </w:rPr>
        <w:t xml:space="preserve"> are summarized in the below.</w:t>
      </w:r>
    </w:p>
    <w:p w14:paraId="4B57DE4D" w14:textId="08BBB3F7" w:rsidR="004255F7" w:rsidRPr="00B548DA" w:rsidRDefault="004255F7" w:rsidP="004255F7">
      <w:pPr>
        <w:jc w:val="center"/>
        <w:rPr>
          <w:sz w:val="24"/>
          <w:szCs w:val="24"/>
        </w:rPr>
      </w:pPr>
      <w:r w:rsidRPr="00B548DA">
        <w:rPr>
          <w:sz w:val="24"/>
          <w:szCs w:val="24"/>
        </w:rPr>
        <w:t xml:space="preserve">Table </w:t>
      </w:r>
      <w:r w:rsidR="006901DB">
        <w:rPr>
          <w:sz w:val="24"/>
          <w:szCs w:val="24"/>
        </w:rPr>
        <w:t>4</w:t>
      </w:r>
      <w:r w:rsidRPr="00B548DA">
        <w:rPr>
          <w:sz w:val="24"/>
          <w:szCs w:val="24"/>
        </w:rPr>
        <w:t xml:space="preserve"> Simulation assumptions in Section </w:t>
      </w:r>
      <w:r>
        <w:rPr>
          <w:sz w:val="24"/>
          <w:szCs w:val="24"/>
        </w:rPr>
        <w:t>2</w:t>
      </w:r>
    </w:p>
    <w:tbl>
      <w:tblPr>
        <w:tblW w:w="10565"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gridCol w:w="3067"/>
      </w:tblGrid>
      <w:tr w:rsidR="00AC1316" w:rsidRPr="00AF1A70" w14:paraId="7D4B2218"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7DF6D0B" w14:textId="77777777" w:rsidR="00AC1316" w:rsidRPr="00AF1A70" w:rsidRDefault="00AC1316" w:rsidP="009440DF">
            <w:pPr>
              <w:rPr>
                <w:rFonts w:eastAsia="PMingLiU"/>
              </w:rPr>
            </w:pPr>
            <w:r w:rsidRPr="00AF1A70">
              <w:rPr>
                <w:b/>
                <w:bCs/>
              </w:rPr>
              <w:t>Parameters</w:t>
            </w:r>
          </w:p>
        </w:tc>
        <w:tc>
          <w:tcPr>
            <w:tcW w:w="4060" w:type="dxa"/>
            <w:tcBorders>
              <w:top w:val="single" w:sz="4" w:space="0" w:color="80C687"/>
              <w:left w:val="single" w:sz="4" w:space="0" w:color="80C687"/>
              <w:bottom w:val="single" w:sz="4" w:space="0" w:color="80C687"/>
              <w:right w:val="single" w:sz="4" w:space="0" w:color="80C687"/>
            </w:tcBorders>
            <w:hideMark/>
          </w:tcPr>
          <w:p w14:paraId="01672F51" w14:textId="77777777" w:rsidR="00AC1316" w:rsidRPr="00AF1A70" w:rsidRDefault="00AC1316" w:rsidP="009440DF">
            <w:r w:rsidRPr="00AF1A70">
              <w:rPr>
                <w:b/>
                <w:bCs/>
              </w:rPr>
              <w:t>Value</w:t>
            </w:r>
          </w:p>
        </w:tc>
        <w:tc>
          <w:tcPr>
            <w:tcW w:w="3067" w:type="dxa"/>
            <w:tcBorders>
              <w:top w:val="single" w:sz="4" w:space="0" w:color="80C687"/>
              <w:left w:val="single" w:sz="4" w:space="0" w:color="80C687"/>
              <w:bottom w:val="single" w:sz="4" w:space="0" w:color="80C687"/>
              <w:right w:val="single" w:sz="4" w:space="0" w:color="80C687"/>
            </w:tcBorders>
            <w:hideMark/>
          </w:tcPr>
          <w:p w14:paraId="6E8EF49D" w14:textId="77777777" w:rsidR="00AC1316" w:rsidRPr="00AF1A70" w:rsidRDefault="00AC1316" w:rsidP="009440DF">
            <w:pPr>
              <w:rPr>
                <w:b/>
                <w:bCs/>
              </w:rPr>
            </w:pPr>
            <w:r w:rsidRPr="00AF1A70">
              <w:rPr>
                <w:b/>
                <w:bCs/>
              </w:rPr>
              <w:t>Notes</w:t>
            </w:r>
          </w:p>
        </w:tc>
      </w:tr>
      <w:tr w:rsidR="00AC1316" w:rsidRPr="00AF1A70" w14:paraId="2C0C7CCD"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667F039" w14:textId="77777777" w:rsidR="00AC1316" w:rsidRPr="00AF1A70" w:rsidRDefault="00AC1316" w:rsidP="009440DF">
            <w:r w:rsidRPr="00AF1A70">
              <w:rPr>
                <w:b/>
                <w:bCs/>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14:paraId="1C779E24" w14:textId="53FC98F1" w:rsidR="00AC1316" w:rsidRPr="00AF1A70" w:rsidRDefault="00AC1316" w:rsidP="009440DF">
            <w:r w:rsidRPr="00AF1A70">
              <w:t>40bits, 30bits</w:t>
            </w:r>
          </w:p>
        </w:tc>
        <w:tc>
          <w:tcPr>
            <w:tcW w:w="3067" w:type="dxa"/>
            <w:tcBorders>
              <w:top w:val="single" w:sz="4" w:space="0" w:color="80C687"/>
              <w:left w:val="single" w:sz="4" w:space="0" w:color="80C687"/>
              <w:bottom w:val="single" w:sz="4" w:space="0" w:color="80C687"/>
              <w:right w:val="single" w:sz="4" w:space="0" w:color="80C687"/>
            </w:tcBorders>
          </w:tcPr>
          <w:p w14:paraId="33FA7FFB" w14:textId="77777777" w:rsidR="00AC1316" w:rsidRPr="00AF1A70" w:rsidRDefault="00AC1316" w:rsidP="009440DF"/>
        </w:tc>
      </w:tr>
      <w:tr w:rsidR="00AC1316" w:rsidRPr="00AF1A70" w14:paraId="63513D8F"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61C9C49" w14:textId="77777777" w:rsidR="00AC1316" w:rsidRPr="00AF1A70" w:rsidRDefault="00AC1316" w:rsidP="009440DF">
            <w:r w:rsidRPr="00AF1A70">
              <w:rPr>
                <w:b/>
                <w:bCs/>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14:paraId="42A4983A" w14:textId="4369D67F" w:rsidR="00AC1316" w:rsidRPr="00AF1A70" w:rsidRDefault="00AC1316" w:rsidP="009440DF">
            <w:r w:rsidRPr="00AF1A70">
              <w:t>20MHz</w:t>
            </w:r>
            <w:r>
              <w:t xml:space="preserve"> and 40 MHz</w:t>
            </w:r>
          </w:p>
        </w:tc>
        <w:tc>
          <w:tcPr>
            <w:tcW w:w="3067" w:type="dxa"/>
            <w:tcBorders>
              <w:top w:val="single" w:sz="4" w:space="0" w:color="80C687"/>
              <w:left w:val="single" w:sz="4" w:space="0" w:color="80C687"/>
              <w:bottom w:val="single" w:sz="4" w:space="0" w:color="80C687"/>
              <w:right w:val="single" w:sz="4" w:space="0" w:color="80C687"/>
            </w:tcBorders>
          </w:tcPr>
          <w:p w14:paraId="3F70BEB7" w14:textId="55439461" w:rsidR="00AC1316" w:rsidRPr="00AF1A70" w:rsidRDefault="00AC1316" w:rsidP="009440DF">
            <w:r>
              <w:t xml:space="preserve">40 MHz only for 1 symbol PDCCH with AL=16 </w:t>
            </w:r>
          </w:p>
        </w:tc>
      </w:tr>
      <w:tr w:rsidR="00AC1316" w:rsidRPr="00AF1A70" w14:paraId="34E2DFF4" w14:textId="77777777" w:rsidTr="00AC1316">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EB370F0" w14:textId="77777777" w:rsidR="00AC1316" w:rsidRPr="00AF1A70" w:rsidRDefault="00AC1316" w:rsidP="009440DF">
            <w:r w:rsidRPr="00AF1A70">
              <w:rPr>
                <w:b/>
                <w:bCs/>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14:paraId="050086CD" w14:textId="08B2EA94" w:rsidR="00AC1316" w:rsidRPr="00AF1A70" w:rsidRDefault="00AC1316" w:rsidP="009440DF">
            <w:r w:rsidRPr="00AF1A70">
              <w:t>4GHz</w:t>
            </w:r>
            <w:r>
              <w:t>, 700 MHz</w:t>
            </w:r>
          </w:p>
        </w:tc>
        <w:tc>
          <w:tcPr>
            <w:tcW w:w="3067" w:type="dxa"/>
            <w:tcBorders>
              <w:top w:val="single" w:sz="4" w:space="0" w:color="80C687"/>
              <w:left w:val="single" w:sz="4" w:space="0" w:color="80C687"/>
              <w:bottom w:val="single" w:sz="4" w:space="0" w:color="80C687"/>
              <w:right w:val="single" w:sz="4" w:space="0" w:color="80C687"/>
            </w:tcBorders>
          </w:tcPr>
          <w:p w14:paraId="00401143" w14:textId="0F03AACE" w:rsidR="00AC1316" w:rsidRPr="00AF1A70" w:rsidRDefault="00AC1316" w:rsidP="009440DF"/>
        </w:tc>
      </w:tr>
      <w:tr w:rsidR="00AC1316" w:rsidRPr="00AF1A70" w14:paraId="686588D4" w14:textId="77777777" w:rsidTr="00AC1316">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EB65859" w14:textId="77777777" w:rsidR="00AC1316" w:rsidRPr="00AF1A70" w:rsidRDefault="00AC1316" w:rsidP="009440DF">
            <w:r w:rsidRPr="00AF1A70">
              <w:rPr>
                <w:b/>
                <w:bCs/>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14:paraId="34684C36" w14:textId="1D81937C" w:rsidR="00AC1316" w:rsidRPr="00AF1A70" w:rsidRDefault="00AC1316" w:rsidP="009440DF">
            <w:r w:rsidRPr="00AF1A70">
              <w:t>1, 2</w:t>
            </w:r>
          </w:p>
        </w:tc>
        <w:tc>
          <w:tcPr>
            <w:tcW w:w="3067" w:type="dxa"/>
            <w:tcBorders>
              <w:top w:val="single" w:sz="4" w:space="0" w:color="80C687"/>
              <w:left w:val="single" w:sz="4" w:space="0" w:color="80C687"/>
              <w:bottom w:val="single" w:sz="4" w:space="0" w:color="80C687"/>
              <w:right w:val="single" w:sz="4" w:space="0" w:color="80C687"/>
            </w:tcBorders>
          </w:tcPr>
          <w:p w14:paraId="20409374" w14:textId="1ABC6180" w:rsidR="00AC1316" w:rsidRPr="00AF1A70" w:rsidRDefault="00AC1316" w:rsidP="009440DF"/>
        </w:tc>
      </w:tr>
      <w:tr w:rsidR="00AC1316" w:rsidRPr="00AF1A70" w14:paraId="1B7BBED7"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1A3F15FE" w14:textId="77777777" w:rsidR="00AC1316" w:rsidRPr="00AF1A70" w:rsidRDefault="00AC1316" w:rsidP="009440DF">
            <w:pPr>
              <w:rPr>
                <w:b/>
                <w:bCs/>
                <w:lang w:eastAsia="zh-CN"/>
              </w:rPr>
            </w:pPr>
            <w:r w:rsidRPr="00AF1A70">
              <w:rPr>
                <w:b/>
                <w:bCs/>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14:paraId="013B771C" w14:textId="4A52FF76" w:rsidR="00AC1316" w:rsidRPr="00AF1A70" w:rsidRDefault="00AC1316" w:rsidP="009440DF">
            <w:pPr>
              <w:rPr>
                <w:rFonts w:eastAsia="PMingLiU"/>
              </w:rPr>
            </w:pPr>
            <w:r w:rsidRPr="00AF1A70">
              <w:rPr>
                <w:lang w:eastAsia="zh-CN"/>
              </w:rPr>
              <w:t xml:space="preserve">20MHz, </w:t>
            </w:r>
            <w:r>
              <w:rPr>
                <w:lang w:eastAsia="zh-CN"/>
              </w:rPr>
              <w:t>40MHz</w:t>
            </w:r>
          </w:p>
        </w:tc>
        <w:tc>
          <w:tcPr>
            <w:tcW w:w="3067" w:type="dxa"/>
            <w:tcBorders>
              <w:top w:val="single" w:sz="4" w:space="0" w:color="80C687"/>
              <w:left w:val="single" w:sz="4" w:space="0" w:color="80C687"/>
              <w:bottom w:val="single" w:sz="4" w:space="0" w:color="80C687"/>
              <w:right w:val="single" w:sz="4" w:space="0" w:color="80C687"/>
            </w:tcBorders>
          </w:tcPr>
          <w:p w14:paraId="61552BBC" w14:textId="77777777" w:rsidR="00AC1316" w:rsidRPr="00AF1A70" w:rsidRDefault="00AC1316" w:rsidP="009440DF">
            <w:pPr>
              <w:rPr>
                <w:lang w:eastAsia="zh-CN"/>
              </w:rPr>
            </w:pPr>
          </w:p>
        </w:tc>
      </w:tr>
      <w:tr w:rsidR="00AC1316" w:rsidRPr="00AF1A70" w14:paraId="27B693BC"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555007D" w14:textId="77777777" w:rsidR="00AC1316" w:rsidRPr="00AF1A70" w:rsidRDefault="00AC1316" w:rsidP="009440DF">
            <w:pPr>
              <w:rPr>
                <w:b/>
                <w:bCs/>
                <w:lang w:eastAsia="zh-CN"/>
              </w:rPr>
            </w:pPr>
            <w:r w:rsidRPr="00AF1A70">
              <w:rPr>
                <w:b/>
                <w:bCs/>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14:paraId="5900B910" w14:textId="6910C9FE" w:rsidR="00AC1316" w:rsidRPr="00AF1A70" w:rsidRDefault="00AC1316" w:rsidP="009440DF">
            <w:pPr>
              <w:rPr>
                <w:lang w:eastAsia="zh-CN"/>
              </w:rPr>
            </w:pPr>
            <w:r w:rsidRPr="00AF1A70">
              <w:rPr>
                <w:lang w:eastAsia="zh-CN"/>
              </w:rPr>
              <w:t>30KHz</w:t>
            </w:r>
          </w:p>
        </w:tc>
        <w:tc>
          <w:tcPr>
            <w:tcW w:w="3067" w:type="dxa"/>
            <w:tcBorders>
              <w:top w:val="single" w:sz="4" w:space="0" w:color="80C687"/>
              <w:left w:val="single" w:sz="4" w:space="0" w:color="80C687"/>
              <w:bottom w:val="single" w:sz="4" w:space="0" w:color="80C687"/>
              <w:right w:val="single" w:sz="4" w:space="0" w:color="80C687"/>
            </w:tcBorders>
            <w:hideMark/>
          </w:tcPr>
          <w:p w14:paraId="0BC88C2F" w14:textId="2C5BE4C9" w:rsidR="00AC1316" w:rsidRPr="00AF1A70" w:rsidRDefault="00AC1316" w:rsidP="009440DF">
            <w:pPr>
              <w:rPr>
                <w:lang w:eastAsia="zh-CN"/>
              </w:rPr>
            </w:pPr>
          </w:p>
        </w:tc>
      </w:tr>
      <w:tr w:rsidR="00AC1316" w:rsidRPr="00AF1A70" w14:paraId="5764CD0D"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24E50AA" w14:textId="77777777" w:rsidR="00AC1316" w:rsidRPr="00AF1A70" w:rsidRDefault="00AC1316" w:rsidP="009440DF">
            <w:pPr>
              <w:rPr>
                <w:rFonts w:eastAsia="PMingLiU"/>
              </w:rPr>
            </w:pPr>
            <w:r w:rsidRPr="00AF1A70">
              <w:rPr>
                <w:b/>
                <w:bCs/>
              </w:rPr>
              <w:t>Aggregation level</w:t>
            </w:r>
          </w:p>
        </w:tc>
        <w:tc>
          <w:tcPr>
            <w:tcW w:w="4060" w:type="dxa"/>
            <w:tcBorders>
              <w:top w:val="single" w:sz="4" w:space="0" w:color="80C687"/>
              <w:left w:val="single" w:sz="4" w:space="0" w:color="80C687"/>
              <w:bottom w:val="single" w:sz="4" w:space="0" w:color="80C687"/>
              <w:right w:val="single" w:sz="4" w:space="0" w:color="80C687"/>
            </w:tcBorders>
            <w:hideMark/>
          </w:tcPr>
          <w:p w14:paraId="1792E5E8" w14:textId="6D1F264F" w:rsidR="00AC1316" w:rsidRPr="00AC1316" w:rsidRDefault="00AC1316" w:rsidP="009440DF">
            <w:pPr>
              <w:rPr>
                <w:lang w:eastAsia="zh-CN"/>
              </w:rPr>
            </w:pPr>
            <w:r w:rsidRPr="00AF1A70">
              <w:rPr>
                <w:lang w:eastAsia="zh-CN"/>
              </w:rPr>
              <w:t>8, 16</w:t>
            </w:r>
          </w:p>
        </w:tc>
        <w:tc>
          <w:tcPr>
            <w:tcW w:w="3067" w:type="dxa"/>
            <w:tcBorders>
              <w:top w:val="single" w:sz="4" w:space="0" w:color="80C687"/>
              <w:left w:val="single" w:sz="4" w:space="0" w:color="80C687"/>
              <w:bottom w:val="single" w:sz="4" w:space="0" w:color="80C687"/>
              <w:right w:val="single" w:sz="4" w:space="0" w:color="80C687"/>
            </w:tcBorders>
          </w:tcPr>
          <w:p w14:paraId="798AA83B" w14:textId="77777777" w:rsidR="00AC1316" w:rsidRPr="00AF1A70" w:rsidRDefault="00AC1316" w:rsidP="009440DF">
            <w:pPr>
              <w:rPr>
                <w:lang w:eastAsia="zh-CN"/>
              </w:rPr>
            </w:pPr>
          </w:p>
        </w:tc>
      </w:tr>
      <w:tr w:rsidR="00AC1316" w:rsidRPr="00AF1A70" w14:paraId="35052477"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11B6209" w14:textId="77777777" w:rsidR="00AC1316" w:rsidRPr="00AF1A70" w:rsidRDefault="00AC1316" w:rsidP="009440DF">
            <w:pPr>
              <w:rPr>
                <w:rFonts w:eastAsia="PMingLiU"/>
              </w:rPr>
            </w:pPr>
            <w:r w:rsidRPr="00AF1A70">
              <w:rPr>
                <w:b/>
                <w:bCs/>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14:paraId="228CC5D8" w14:textId="77777777" w:rsidR="00AC1316" w:rsidRPr="00AF1A70" w:rsidRDefault="00AC1316" w:rsidP="009440DF">
            <w:r w:rsidRPr="00AF1A70">
              <w:t>Interleaved</w:t>
            </w:r>
          </w:p>
        </w:tc>
        <w:tc>
          <w:tcPr>
            <w:tcW w:w="3067" w:type="dxa"/>
            <w:tcBorders>
              <w:top w:val="single" w:sz="4" w:space="0" w:color="80C687"/>
              <w:left w:val="single" w:sz="4" w:space="0" w:color="80C687"/>
              <w:bottom w:val="single" w:sz="4" w:space="0" w:color="80C687"/>
              <w:right w:val="single" w:sz="4" w:space="0" w:color="80C687"/>
            </w:tcBorders>
          </w:tcPr>
          <w:p w14:paraId="0D8EA964" w14:textId="77777777" w:rsidR="00AC1316" w:rsidRPr="00AF1A70" w:rsidRDefault="00AC1316" w:rsidP="009440DF"/>
        </w:tc>
      </w:tr>
      <w:tr w:rsidR="00AC1316" w:rsidRPr="00AF1A70" w14:paraId="2EE90100"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154B97B" w14:textId="77777777" w:rsidR="00AC1316" w:rsidRPr="00AF1A70" w:rsidRDefault="00AC1316" w:rsidP="009440DF">
            <w:pPr>
              <w:rPr>
                <w:b/>
                <w:bCs/>
              </w:rPr>
            </w:pPr>
            <w:r w:rsidRPr="00AF1A70">
              <w:rPr>
                <w:b/>
                <w:bCs/>
              </w:rPr>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14:paraId="4A5C6BC4" w14:textId="77777777" w:rsidR="00AC1316" w:rsidRPr="00AF1A70" w:rsidRDefault="00AC1316" w:rsidP="009440DF">
            <w:pPr>
              <w:rPr>
                <w:lang w:eastAsia="zh-CN"/>
              </w:rPr>
            </w:pPr>
            <w:r w:rsidRPr="00AF1A70">
              <w:rPr>
                <w:lang w:eastAsia="zh-CN"/>
              </w:rPr>
              <w:t>6</w:t>
            </w:r>
          </w:p>
        </w:tc>
        <w:tc>
          <w:tcPr>
            <w:tcW w:w="3067" w:type="dxa"/>
            <w:tcBorders>
              <w:top w:val="single" w:sz="4" w:space="0" w:color="80C687"/>
              <w:left w:val="single" w:sz="4" w:space="0" w:color="80C687"/>
              <w:bottom w:val="single" w:sz="4" w:space="0" w:color="80C687"/>
              <w:right w:val="single" w:sz="4" w:space="0" w:color="80C687"/>
            </w:tcBorders>
          </w:tcPr>
          <w:p w14:paraId="569F0E00" w14:textId="77777777" w:rsidR="00AC1316" w:rsidRPr="00AF1A70" w:rsidRDefault="00AC1316" w:rsidP="009440DF">
            <w:pPr>
              <w:rPr>
                <w:lang w:eastAsia="zh-CN"/>
              </w:rPr>
            </w:pPr>
          </w:p>
        </w:tc>
      </w:tr>
      <w:tr w:rsidR="00AC1316" w:rsidRPr="00AF1A70" w14:paraId="214045CD"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BD81F2A" w14:textId="77777777" w:rsidR="00AC1316" w:rsidRPr="00AF1A70" w:rsidRDefault="00AC1316" w:rsidP="009440DF">
            <w:pPr>
              <w:rPr>
                <w:b/>
                <w:lang w:eastAsia="zh-CN"/>
              </w:rPr>
            </w:pPr>
            <w:r w:rsidRPr="00AF1A70">
              <w:rPr>
                <w:b/>
                <w:lang w:eastAsia="zh-CN"/>
              </w:rPr>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14:paraId="6D3050A4" w14:textId="77777777" w:rsidR="00AC1316" w:rsidRPr="00AF1A70" w:rsidRDefault="00AC1316" w:rsidP="009440DF">
            <w:pPr>
              <w:rPr>
                <w:lang w:eastAsia="zh-CN"/>
              </w:rPr>
            </w:pPr>
            <w:r w:rsidRPr="00AF1A70">
              <w:rPr>
                <w:lang w:eastAsia="zh-CN"/>
              </w:rPr>
              <w:t>QPSK</w:t>
            </w:r>
          </w:p>
        </w:tc>
        <w:tc>
          <w:tcPr>
            <w:tcW w:w="3067" w:type="dxa"/>
            <w:tcBorders>
              <w:top w:val="single" w:sz="4" w:space="0" w:color="80C687"/>
              <w:left w:val="single" w:sz="4" w:space="0" w:color="80C687"/>
              <w:bottom w:val="single" w:sz="4" w:space="0" w:color="80C687"/>
              <w:right w:val="single" w:sz="4" w:space="0" w:color="80C687"/>
            </w:tcBorders>
          </w:tcPr>
          <w:p w14:paraId="7192A13B" w14:textId="77777777" w:rsidR="00AC1316" w:rsidRPr="00AF1A70" w:rsidRDefault="00AC1316" w:rsidP="009440DF">
            <w:pPr>
              <w:rPr>
                <w:lang w:eastAsia="zh-CN"/>
              </w:rPr>
            </w:pPr>
          </w:p>
        </w:tc>
      </w:tr>
      <w:tr w:rsidR="00AC1316" w:rsidRPr="00AF1A70" w14:paraId="38ACB9FD"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9C29C92" w14:textId="77777777" w:rsidR="00AC1316" w:rsidRPr="00AF1A70" w:rsidRDefault="00AC1316" w:rsidP="009440DF">
            <w:pPr>
              <w:rPr>
                <w:rFonts w:eastAsia="PMingLiU"/>
              </w:rPr>
            </w:pPr>
            <w:r w:rsidRPr="00AF1A70">
              <w:rPr>
                <w:b/>
                <w:bCs/>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14:paraId="79FD515F" w14:textId="77777777" w:rsidR="00AC1316" w:rsidRPr="00AF1A70" w:rsidRDefault="00AC1316" w:rsidP="009440DF">
            <w:r w:rsidRPr="00AF1A70">
              <w:t>Polar code (DCI)</w:t>
            </w:r>
          </w:p>
        </w:tc>
        <w:tc>
          <w:tcPr>
            <w:tcW w:w="3067" w:type="dxa"/>
            <w:tcBorders>
              <w:top w:val="single" w:sz="4" w:space="0" w:color="80C687"/>
              <w:left w:val="single" w:sz="4" w:space="0" w:color="80C687"/>
              <w:bottom w:val="single" w:sz="4" w:space="0" w:color="80C687"/>
              <w:right w:val="single" w:sz="4" w:space="0" w:color="80C687"/>
            </w:tcBorders>
            <w:hideMark/>
          </w:tcPr>
          <w:p w14:paraId="06279C88" w14:textId="77777777" w:rsidR="00AC1316" w:rsidRPr="00AF1A70" w:rsidRDefault="00AC1316" w:rsidP="009440DF"/>
        </w:tc>
      </w:tr>
      <w:tr w:rsidR="0002226E" w:rsidRPr="00AF1A70" w14:paraId="066128DF"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tcPr>
          <w:p w14:paraId="38C811F2" w14:textId="5E321FFF" w:rsidR="0002226E" w:rsidRPr="00AF1A70" w:rsidRDefault="0002226E" w:rsidP="009440DF">
            <w:pPr>
              <w:rPr>
                <w:b/>
                <w:bCs/>
              </w:rPr>
            </w:pPr>
            <w:r>
              <w:rPr>
                <w:b/>
                <w:bCs/>
              </w:rPr>
              <w:t>Channel decoding</w:t>
            </w:r>
          </w:p>
        </w:tc>
        <w:tc>
          <w:tcPr>
            <w:tcW w:w="4060" w:type="dxa"/>
            <w:tcBorders>
              <w:top w:val="single" w:sz="4" w:space="0" w:color="80C687"/>
              <w:left w:val="single" w:sz="4" w:space="0" w:color="80C687"/>
              <w:bottom w:val="single" w:sz="4" w:space="0" w:color="80C687"/>
              <w:right w:val="single" w:sz="4" w:space="0" w:color="80C687"/>
            </w:tcBorders>
          </w:tcPr>
          <w:p w14:paraId="6E6533D3" w14:textId="3F93BD08" w:rsidR="0002226E" w:rsidRPr="00AF1A70" w:rsidRDefault="0002226E" w:rsidP="009440DF">
            <w:r>
              <w:t>Successive list decoding with list 8</w:t>
            </w:r>
          </w:p>
        </w:tc>
        <w:tc>
          <w:tcPr>
            <w:tcW w:w="3067" w:type="dxa"/>
            <w:tcBorders>
              <w:top w:val="single" w:sz="4" w:space="0" w:color="80C687"/>
              <w:left w:val="single" w:sz="4" w:space="0" w:color="80C687"/>
              <w:bottom w:val="single" w:sz="4" w:space="0" w:color="80C687"/>
              <w:right w:val="single" w:sz="4" w:space="0" w:color="80C687"/>
            </w:tcBorders>
          </w:tcPr>
          <w:p w14:paraId="3B82075C" w14:textId="77777777" w:rsidR="0002226E" w:rsidRPr="00AF1A70" w:rsidRDefault="0002226E" w:rsidP="009440DF"/>
        </w:tc>
      </w:tr>
      <w:tr w:rsidR="00AC1316" w:rsidRPr="00AF1A70" w14:paraId="426B4F42"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567FBAC" w14:textId="77777777" w:rsidR="00AC1316" w:rsidRPr="00AF1A70" w:rsidRDefault="00AC1316" w:rsidP="009440DF">
            <w:r w:rsidRPr="00AF1A70">
              <w:rPr>
                <w:b/>
                <w:bCs/>
              </w:rPr>
              <w:lastRenderedPageBreak/>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14:paraId="112ECA62" w14:textId="77777777" w:rsidR="00AC1316" w:rsidRPr="00AF1A70" w:rsidRDefault="00AC1316" w:rsidP="009440DF">
            <w:r w:rsidRPr="00AF1A70">
              <w:t>1-port precoder cycling</w:t>
            </w:r>
          </w:p>
        </w:tc>
        <w:tc>
          <w:tcPr>
            <w:tcW w:w="3067" w:type="dxa"/>
            <w:tcBorders>
              <w:top w:val="single" w:sz="4" w:space="0" w:color="80C687"/>
              <w:left w:val="single" w:sz="4" w:space="0" w:color="80C687"/>
              <w:bottom w:val="single" w:sz="4" w:space="0" w:color="80C687"/>
              <w:right w:val="single" w:sz="4" w:space="0" w:color="80C687"/>
            </w:tcBorders>
          </w:tcPr>
          <w:p w14:paraId="4B16BD5C" w14:textId="77777777" w:rsidR="00AC1316" w:rsidRPr="00AF1A70" w:rsidRDefault="00AC1316" w:rsidP="009440DF"/>
        </w:tc>
      </w:tr>
      <w:tr w:rsidR="00AC1316" w:rsidRPr="00AF1A70" w14:paraId="009E2D29" w14:textId="77777777" w:rsidTr="009440DF">
        <w:trPr>
          <w:trHeight w:val="70"/>
        </w:trPr>
        <w:tc>
          <w:tcPr>
            <w:tcW w:w="3438" w:type="dxa"/>
            <w:tcBorders>
              <w:top w:val="single" w:sz="4" w:space="0" w:color="80C687"/>
              <w:left w:val="single" w:sz="4" w:space="0" w:color="80C687"/>
              <w:bottom w:val="single" w:sz="4" w:space="0" w:color="80C687"/>
              <w:right w:val="single" w:sz="4" w:space="0" w:color="80C687"/>
            </w:tcBorders>
            <w:hideMark/>
          </w:tcPr>
          <w:p w14:paraId="29CC72D7" w14:textId="77777777" w:rsidR="00AC1316" w:rsidRPr="00AF1A70" w:rsidRDefault="00AC1316" w:rsidP="009440DF">
            <w:r w:rsidRPr="00AF1A70">
              <w:rPr>
                <w:b/>
                <w:bCs/>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14:paraId="235E701C" w14:textId="4C934A0A" w:rsidR="00AC1316" w:rsidRPr="00AF1A70" w:rsidRDefault="00AC1316" w:rsidP="009440DF">
            <w:r w:rsidRPr="00AF1A70">
              <w:t>Realistic</w:t>
            </w:r>
            <w:r w:rsidR="006F5F79">
              <w:t xml:space="preserve"> (MMSE)</w:t>
            </w:r>
          </w:p>
        </w:tc>
        <w:tc>
          <w:tcPr>
            <w:tcW w:w="3067" w:type="dxa"/>
            <w:tcBorders>
              <w:top w:val="single" w:sz="4" w:space="0" w:color="80C687"/>
              <w:left w:val="single" w:sz="4" w:space="0" w:color="80C687"/>
              <w:bottom w:val="single" w:sz="4" w:space="0" w:color="80C687"/>
              <w:right w:val="single" w:sz="4" w:space="0" w:color="80C687"/>
            </w:tcBorders>
          </w:tcPr>
          <w:p w14:paraId="78FF9904" w14:textId="77777777" w:rsidR="00AC1316" w:rsidRPr="00AF1A70" w:rsidRDefault="00AC1316" w:rsidP="009440DF"/>
        </w:tc>
      </w:tr>
      <w:tr w:rsidR="006F5F79" w:rsidRPr="00AF1A70" w14:paraId="2B5A6296" w14:textId="77777777" w:rsidTr="009440DF">
        <w:trPr>
          <w:trHeight w:val="70"/>
        </w:trPr>
        <w:tc>
          <w:tcPr>
            <w:tcW w:w="3438" w:type="dxa"/>
            <w:tcBorders>
              <w:top w:val="single" w:sz="4" w:space="0" w:color="80C687"/>
              <w:left w:val="single" w:sz="4" w:space="0" w:color="80C687"/>
              <w:bottom w:val="single" w:sz="4" w:space="0" w:color="80C687"/>
              <w:right w:val="single" w:sz="4" w:space="0" w:color="80C687"/>
            </w:tcBorders>
          </w:tcPr>
          <w:p w14:paraId="2576D716" w14:textId="70BD5ED6" w:rsidR="006F5F79" w:rsidRPr="00AF1A70" w:rsidRDefault="006F5F79" w:rsidP="009440DF">
            <w:pPr>
              <w:rPr>
                <w:b/>
                <w:bCs/>
              </w:rPr>
            </w:pPr>
            <w:r>
              <w:rPr>
                <w:b/>
                <w:bCs/>
              </w:rPr>
              <w:t>Noise estimation</w:t>
            </w:r>
          </w:p>
        </w:tc>
        <w:tc>
          <w:tcPr>
            <w:tcW w:w="4060" w:type="dxa"/>
            <w:tcBorders>
              <w:top w:val="single" w:sz="4" w:space="0" w:color="80C687"/>
              <w:left w:val="single" w:sz="4" w:space="0" w:color="80C687"/>
              <w:bottom w:val="single" w:sz="4" w:space="0" w:color="80C687"/>
              <w:right w:val="single" w:sz="4" w:space="0" w:color="80C687"/>
            </w:tcBorders>
          </w:tcPr>
          <w:p w14:paraId="5B2625C8" w14:textId="20A13C8C" w:rsidR="006F5F79" w:rsidRPr="00AF1A70" w:rsidRDefault="006F5F79" w:rsidP="009440DF">
            <w:r>
              <w:t xml:space="preserve">Realistic </w:t>
            </w:r>
          </w:p>
        </w:tc>
        <w:tc>
          <w:tcPr>
            <w:tcW w:w="3067" w:type="dxa"/>
            <w:tcBorders>
              <w:top w:val="single" w:sz="4" w:space="0" w:color="80C687"/>
              <w:left w:val="single" w:sz="4" w:space="0" w:color="80C687"/>
              <w:bottom w:val="single" w:sz="4" w:space="0" w:color="80C687"/>
              <w:right w:val="single" w:sz="4" w:space="0" w:color="80C687"/>
            </w:tcBorders>
          </w:tcPr>
          <w:p w14:paraId="61844BBC" w14:textId="77777777" w:rsidR="006F5F79" w:rsidRPr="00AF1A70" w:rsidRDefault="006F5F79" w:rsidP="009440DF"/>
        </w:tc>
      </w:tr>
      <w:tr w:rsidR="00AC1316" w:rsidRPr="00AF1A70" w14:paraId="2FB146E4" w14:textId="77777777" w:rsidTr="009440DF">
        <w:trPr>
          <w:trHeight w:val="446"/>
        </w:trPr>
        <w:tc>
          <w:tcPr>
            <w:tcW w:w="3438" w:type="dxa"/>
            <w:tcBorders>
              <w:top w:val="single" w:sz="4" w:space="0" w:color="80C687"/>
              <w:left w:val="single" w:sz="4" w:space="0" w:color="80C687"/>
              <w:bottom w:val="single" w:sz="4" w:space="0" w:color="80C687"/>
              <w:right w:val="single" w:sz="4" w:space="0" w:color="80C687"/>
            </w:tcBorders>
            <w:hideMark/>
          </w:tcPr>
          <w:p w14:paraId="4F37375D" w14:textId="77777777" w:rsidR="00AC1316" w:rsidRPr="00AF1A70" w:rsidRDefault="00AC1316" w:rsidP="009440DF">
            <w:r w:rsidRPr="00AF1A70">
              <w:rPr>
                <w:b/>
                <w:bCs/>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14:paraId="1453D0D7" w14:textId="27439D9A" w:rsidR="00AC1316" w:rsidRPr="00AF1A70" w:rsidRDefault="00AC1316" w:rsidP="009440DF">
            <w:r w:rsidRPr="00AF1A70">
              <w:t>TDL-A (delay spread: 30ns)</w:t>
            </w:r>
            <w:r w:rsidRPr="00AF1A70">
              <w:br/>
            </w:r>
            <w:r w:rsidRPr="00AF1A70">
              <w:rPr>
                <w:lang w:eastAsia="zh-CN"/>
              </w:rPr>
              <w:t xml:space="preserve">TDL-C (delay spread: 300ns) </w:t>
            </w:r>
          </w:p>
        </w:tc>
        <w:tc>
          <w:tcPr>
            <w:tcW w:w="3067" w:type="dxa"/>
            <w:tcBorders>
              <w:top w:val="single" w:sz="4" w:space="0" w:color="80C687"/>
              <w:left w:val="single" w:sz="4" w:space="0" w:color="80C687"/>
              <w:bottom w:val="single" w:sz="4" w:space="0" w:color="80C687"/>
              <w:right w:val="single" w:sz="4" w:space="0" w:color="80C687"/>
            </w:tcBorders>
          </w:tcPr>
          <w:p w14:paraId="6E7F962E" w14:textId="77777777" w:rsidR="00AC1316" w:rsidRPr="00AF1A70" w:rsidRDefault="00AC1316" w:rsidP="009440DF"/>
        </w:tc>
      </w:tr>
      <w:tr w:rsidR="00AC1316" w:rsidRPr="00AF1A70" w14:paraId="0583E1F1"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EF96D1F" w14:textId="77777777" w:rsidR="00AC1316" w:rsidRPr="00AF1A70" w:rsidRDefault="00AC1316" w:rsidP="009440DF">
            <w:r w:rsidRPr="00AF1A70">
              <w:rPr>
                <w:b/>
                <w:bCs/>
              </w:rPr>
              <w:t>UE speed</w:t>
            </w:r>
          </w:p>
        </w:tc>
        <w:tc>
          <w:tcPr>
            <w:tcW w:w="4060" w:type="dxa"/>
            <w:tcBorders>
              <w:top w:val="single" w:sz="4" w:space="0" w:color="80C687"/>
              <w:left w:val="single" w:sz="4" w:space="0" w:color="80C687"/>
              <w:bottom w:val="single" w:sz="4" w:space="0" w:color="80C687"/>
              <w:right w:val="single" w:sz="4" w:space="0" w:color="80C687"/>
            </w:tcBorders>
            <w:hideMark/>
          </w:tcPr>
          <w:p w14:paraId="01DC255E" w14:textId="77777777" w:rsidR="00AC1316" w:rsidRPr="00AF1A70" w:rsidRDefault="00AC1316" w:rsidP="009440DF">
            <w:r w:rsidRPr="00AF1A70">
              <w:t>3 km/h</w:t>
            </w:r>
          </w:p>
        </w:tc>
        <w:tc>
          <w:tcPr>
            <w:tcW w:w="3067" w:type="dxa"/>
            <w:tcBorders>
              <w:top w:val="single" w:sz="4" w:space="0" w:color="80C687"/>
              <w:left w:val="single" w:sz="4" w:space="0" w:color="80C687"/>
              <w:bottom w:val="single" w:sz="4" w:space="0" w:color="80C687"/>
              <w:right w:val="single" w:sz="4" w:space="0" w:color="80C687"/>
            </w:tcBorders>
          </w:tcPr>
          <w:p w14:paraId="75923839" w14:textId="77777777" w:rsidR="00AC1316" w:rsidRPr="00AF1A70" w:rsidRDefault="00AC1316" w:rsidP="009440DF"/>
        </w:tc>
      </w:tr>
      <w:tr w:rsidR="00AC1316" w:rsidRPr="00AF1A70" w14:paraId="7C91DC92"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F7F8F14" w14:textId="77777777" w:rsidR="00AC1316" w:rsidRPr="00AF1A70" w:rsidRDefault="00AC1316" w:rsidP="009440DF">
            <w:r w:rsidRPr="00AF1A70">
              <w:rPr>
                <w:b/>
                <w:bCs/>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14:paraId="4BA0B267" w14:textId="77777777" w:rsidR="00AC1316" w:rsidRPr="00AF1A70" w:rsidRDefault="00AC1316" w:rsidP="009440DF">
            <w:r w:rsidRPr="00AF1A70">
              <w:t>2Tx</w:t>
            </w:r>
          </w:p>
        </w:tc>
        <w:tc>
          <w:tcPr>
            <w:tcW w:w="3067" w:type="dxa"/>
            <w:tcBorders>
              <w:top w:val="single" w:sz="4" w:space="0" w:color="80C687"/>
              <w:left w:val="single" w:sz="4" w:space="0" w:color="80C687"/>
              <w:bottom w:val="single" w:sz="4" w:space="0" w:color="80C687"/>
              <w:right w:val="single" w:sz="4" w:space="0" w:color="80C687"/>
            </w:tcBorders>
          </w:tcPr>
          <w:p w14:paraId="6EE905D6" w14:textId="77777777" w:rsidR="00AC1316" w:rsidRPr="00AF1A70" w:rsidRDefault="00AC1316" w:rsidP="009440DF"/>
        </w:tc>
      </w:tr>
      <w:tr w:rsidR="00AC1316" w:rsidRPr="00AF1A70" w14:paraId="4E759334"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2C7DABC" w14:textId="77777777" w:rsidR="00AC1316" w:rsidRPr="00AF1A70" w:rsidRDefault="00AC1316" w:rsidP="009440DF">
            <w:r w:rsidRPr="00AF1A70">
              <w:rPr>
                <w:b/>
                <w:bCs/>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14:paraId="481EFDFE" w14:textId="77777777" w:rsidR="00AC1316" w:rsidRPr="00AF1A70" w:rsidRDefault="00AC1316" w:rsidP="009440DF">
            <w:r w:rsidRPr="00AF1A70">
              <w:t>4Rx for 4G, 2Rx for 700MHz</w:t>
            </w:r>
          </w:p>
        </w:tc>
        <w:tc>
          <w:tcPr>
            <w:tcW w:w="3067" w:type="dxa"/>
            <w:tcBorders>
              <w:top w:val="single" w:sz="4" w:space="0" w:color="80C687"/>
              <w:left w:val="single" w:sz="4" w:space="0" w:color="80C687"/>
              <w:bottom w:val="single" w:sz="4" w:space="0" w:color="80C687"/>
              <w:right w:val="single" w:sz="4" w:space="0" w:color="80C687"/>
            </w:tcBorders>
          </w:tcPr>
          <w:p w14:paraId="6802CCBE" w14:textId="77777777" w:rsidR="00AC1316" w:rsidRPr="00AF1A70" w:rsidRDefault="00AC1316" w:rsidP="009440DF"/>
        </w:tc>
      </w:tr>
      <w:tr w:rsidR="00AC1316" w:rsidRPr="00AF1A70" w14:paraId="7EA6C215"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F9D073D" w14:textId="77777777" w:rsidR="00AC1316" w:rsidRPr="00AF1A70" w:rsidRDefault="00AC1316" w:rsidP="009440DF">
            <w:pPr>
              <w:rPr>
                <w:b/>
                <w:bCs/>
              </w:rPr>
            </w:pPr>
            <w:r w:rsidRPr="00AF1A70">
              <w:rPr>
                <w:b/>
                <w:bCs/>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14:paraId="162B5E5E" w14:textId="77777777" w:rsidR="00AC1316" w:rsidRPr="00AF1A70" w:rsidRDefault="00AC1316" w:rsidP="009440DF">
            <w:pPr>
              <w:rPr>
                <w:lang w:eastAsia="zh-CN"/>
              </w:rPr>
            </w:pPr>
            <w:r w:rsidRPr="00AF1A70">
              <w:rPr>
                <w:lang w:eastAsia="zh-CN"/>
              </w:rPr>
              <w:t>10^-5</w:t>
            </w:r>
          </w:p>
        </w:tc>
        <w:tc>
          <w:tcPr>
            <w:tcW w:w="3067" w:type="dxa"/>
            <w:tcBorders>
              <w:top w:val="single" w:sz="4" w:space="0" w:color="80C687"/>
              <w:left w:val="single" w:sz="4" w:space="0" w:color="80C687"/>
              <w:bottom w:val="single" w:sz="4" w:space="0" w:color="80C687"/>
              <w:right w:val="single" w:sz="4" w:space="0" w:color="80C687"/>
            </w:tcBorders>
            <w:hideMark/>
          </w:tcPr>
          <w:p w14:paraId="18D00043" w14:textId="77777777" w:rsidR="00AC1316" w:rsidRPr="00AF1A70" w:rsidRDefault="00AC1316" w:rsidP="009440DF">
            <w:pPr>
              <w:rPr>
                <w:lang w:eastAsia="zh-CN"/>
              </w:rPr>
            </w:pPr>
            <w:r w:rsidRPr="00AF1A70">
              <w:rPr>
                <w:lang w:eastAsia="zh-CN"/>
              </w:rPr>
              <w:t xml:space="preserve">Applied to one-shot </w:t>
            </w:r>
            <w:proofErr w:type="spellStart"/>
            <w:r w:rsidRPr="00AF1A70">
              <w:rPr>
                <w:lang w:eastAsia="zh-CN"/>
              </w:rPr>
              <w:t>tx</w:t>
            </w:r>
            <w:proofErr w:type="spellEnd"/>
            <w:r w:rsidRPr="00AF1A70">
              <w:rPr>
                <w:lang w:eastAsia="zh-CN"/>
              </w:rPr>
              <w:t>, PDCCH repetition, HARQ, and others</w:t>
            </w:r>
          </w:p>
        </w:tc>
      </w:tr>
      <w:tr w:rsidR="00AC1316" w:rsidRPr="00AF1A70" w14:paraId="3F8ABB40"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E70A539" w14:textId="77777777" w:rsidR="00AC1316" w:rsidRPr="00AF1A70" w:rsidRDefault="00AC1316" w:rsidP="009440DF">
            <w:pPr>
              <w:rPr>
                <w:rFonts w:eastAsia="PMingLiU"/>
                <w:b/>
                <w:bCs/>
              </w:rPr>
            </w:pPr>
            <w:r w:rsidRPr="00AF1A70">
              <w:rPr>
                <w:b/>
                <w:bCs/>
              </w:rPr>
              <w:t>Deployment</w:t>
            </w:r>
          </w:p>
        </w:tc>
        <w:tc>
          <w:tcPr>
            <w:tcW w:w="4060" w:type="dxa"/>
            <w:tcBorders>
              <w:top w:val="single" w:sz="4" w:space="0" w:color="80C687"/>
              <w:left w:val="single" w:sz="4" w:space="0" w:color="80C687"/>
              <w:bottom w:val="single" w:sz="4" w:space="0" w:color="80C687"/>
              <w:right w:val="single" w:sz="4" w:space="0" w:color="80C687"/>
            </w:tcBorders>
            <w:hideMark/>
          </w:tcPr>
          <w:p w14:paraId="227F76D1" w14:textId="77777777" w:rsidR="00AC1316" w:rsidRPr="00AF1A70" w:rsidRDefault="00AC1316" w:rsidP="009440DF">
            <w:pPr>
              <w:rPr>
                <w:lang w:eastAsia="zh-CN"/>
              </w:rPr>
            </w:pPr>
            <w:r w:rsidRPr="00AF1A70">
              <w:rPr>
                <w:lang w:eastAsia="zh-CN"/>
              </w:rPr>
              <w:t>Urban macro as listed in 3GPP 38.802</w:t>
            </w:r>
          </w:p>
        </w:tc>
        <w:tc>
          <w:tcPr>
            <w:tcW w:w="3067" w:type="dxa"/>
            <w:tcBorders>
              <w:top w:val="single" w:sz="4" w:space="0" w:color="80C687"/>
              <w:left w:val="single" w:sz="4" w:space="0" w:color="80C687"/>
              <w:bottom w:val="single" w:sz="4" w:space="0" w:color="80C687"/>
              <w:right w:val="single" w:sz="4" w:space="0" w:color="80C687"/>
            </w:tcBorders>
          </w:tcPr>
          <w:p w14:paraId="0EFDF41D" w14:textId="77777777" w:rsidR="00AC1316" w:rsidRPr="00AF1A70" w:rsidRDefault="00AC1316" w:rsidP="009440DF">
            <w:pPr>
              <w:rPr>
                <w:lang w:eastAsia="zh-CN"/>
              </w:rPr>
            </w:pPr>
          </w:p>
        </w:tc>
      </w:tr>
      <w:tr w:rsidR="00AC1316" w:rsidRPr="00AF1A70" w14:paraId="5AF84FBF" w14:textId="77777777" w:rsidTr="009440DF">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83E615D" w14:textId="77777777" w:rsidR="00AC1316" w:rsidRPr="00AF1A70" w:rsidRDefault="00AC1316" w:rsidP="009440DF">
            <w:pPr>
              <w:rPr>
                <w:rFonts w:eastAsia="PMingLiU"/>
                <w:b/>
                <w:bCs/>
              </w:rPr>
            </w:pPr>
            <w:r w:rsidRPr="00AF1A70">
              <w:rPr>
                <w:b/>
                <w:bCs/>
              </w:rPr>
              <w:t>SINR target</w:t>
            </w:r>
          </w:p>
        </w:tc>
        <w:tc>
          <w:tcPr>
            <w:tcW w:w="4060" w:type="dxa"/>
            <w:tcBorders>
              <w:top w:val="single" w:sz="4" w:space="0" w:color="80C687"/>
              <w:left w:val="single" w:sz="4" w:space="0" w:color="80C687"/>
              <w:bottom w:val="single" w:sz="4" w:space="0" w:color="80C687"/>
              <w:right w:val="single" w:sz="4" w:space="0" w:color="80C687"/>
            </w:tcBorders>
            <w:hideMark/>
          </w:tcPr>
          <w:p w14:paraId="12950214" w14:textId="04E627BC" w:rsidR="00AC1316" w:rsidRPr="00AF1A70" w:rsidRDefault="00AC1316" w:rsidP="009440DF">
            <w:pPr>
              <w:rPr>
                <w:lang w:eastAsia="zh-CN"/>
              </w:rPr>
            </w:pPr>
            <w:r w:rsidRPr="00AF1A70">
              <w:rPr>
                <w:lang w:eastAsia="zh-CN"/>
              </w:rPr>
              <w:t>5</w:t>
            </w:r>
            <w:r w:rsidRPr="00AF1A70">
              <w:rPr>
                <w:vertAlign w:val="superscript"/>
                <w:lang w:eastAsia="zh-CN"/>
              </w:rPr>
              <w:t>th</w:t>
            </w:r>
            <w:r w:rsidRPr="00AF1A70">
              <w:rPr>
                <w:lang w:eastAsia="zh-CN"/>
              </w:rPr>
              <w:t xml:space="preserve"> percentile DL geometry</w:t>
            </w:r>
          </w:p>
        </w:tc>
        <w:tc>
          <w:tcPr>
            <w:tcW w:w="3067" w:type="dxa"/>
            <w:tcBorders>
              <w:top w:val="single" w:sz="4" w:space="0" w:color="80C687"/>
              <w:left w:val="single" w:sz="4" w:space="0" w:color="80C687"/>
              <w:bottom w:val="single" w:sz="4" w:space="0" w:color="80C687"/>
              <w:right w:val="single" w:sz="4" w:space="0" w:color="80C687"/>
            </w:tcBorders>
          </w:tcPr>
          <w:p w14:paraId="797D677E" w14:textId="77777777" w:rsidR="00AC1316" w:rsidRPr="00AF1A70" w:rsidRDefault="00AC1316" w:rsidP="009440DF">
            <w:pPr>
              <w:rPr>
                <w:lang w:eastAsia="zh-CN"/>
              </w:rPr>
            </w:pPr>
          </w:p>
        </w:tc>
      </w:tr>
    </w:tbl>
    <w:p w14:paraId="260910E0" w14:textId="77777777" w:rsidR="00D00698" w:rsidRPr="0007631D" w:rsidRDefault="00D00698" w:rsidP="004613F4">
      <w:pPr>
        <w:spacing w:before="100" w:beforeAutospacing="1" w:after="100" w:afterAutospacing="1"/>
        <w:rPr>
          <w:sz w:val="24"/>
          <w:szCs w:val="24"/>
        </w:rPr>
      </w:pPr>
    </w:p>
    <w:sectPr w:rsidR="00D00698" w:rsidRPr="0007631D"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9BDD5" w14:textId="77777777" w:rsidR="009440DF" w:rsidRDefault="009440DF">
      <w:r>
        <w:separator/>
      </w:r>
    </w:p>
  </w:endnote>
  <w:endnote w:type="continuationSeparator" w:id="0">
    <w:p w14:paraId="3135EEDD" w14:textId="77777777" w:rsidR="009440DF" w:rsidRDefault="009440DF">
      <w:r>
        <w:continuationSeparator/>
      </w:r>
    </w:p>
  </w:endnote>
  <w:endnote w:type="continuationNotice" w:id="1">
    <w:p w14:paraId="4FE83E3B" w14:textId="77777777" w:rsidR="009440DF" w:rsidRDefault="00944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Regular">
    <w:panose1 w:val="020B0503030202060203"/>
    <w:charset w:val="00"/>
    <w:family w:val="swiss"/>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9440DF" w:rsidRDefault="009440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9440DF" w:rsidRDefault="009440D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9440DF" w:rsidRDefault="009440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A3C6F" w14:textId="77777777" w:rsidR="009440DF" w:rsidRDefault="009440DF">
      <w:r>
        <w:separator/>
      </w:r>
    </w:p>
  </w:footnote>
  <w:footnote w:type="continuationSeparator" w:id="0">
    <w:p w14:paraId="614C95DA" w14:textId="77777777" w:rsidR="009440DF" w:rsidRDefault="009440DF">
      <w:r>
        <w:continuationSeparator/>
      </w:r>
    </w:p>
  </w:footnote>
  <w:footnote w:type="continuationNotice" w:id="1">
    <w:p w14:paraId="5B907E3A" w14:textId="77777777" w:rsidR="009440DF" w:rsidRDefault="00944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9440DF" w:rsidRDefault="009440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53E25ACD"/>
    <w:multiLevelType w:val="hybridMultilevel"/>
    <w:tmpl w:val="457AB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7"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13"/>
    <w:lvlOverride w:ilvl="0">
      <w:startOverride w:val="1"/>
    </w:lvlOverride>
  </w:num>
  <w:num w:numId="4">
    <w:abstractNumId w:val="0"/>
  </w:num>
  <w:num w:numId="5">
    <w:abstractNumId w:val="1"/>
  </w:num>
  <w:num w:numId="6">
    <w:abstractNumId w:val="19"/>
  </w:num>
  <w:num w:numId="7">
    <w:abstractNumId w:val="20"/>
  </w:num>
  <w:num w:numId="8">
    <w:abstractNumId w:val="10"/>
  </w:num>
  <w:num w:numId="9">
    <w:abstractNumId w:val="16"/>
  </w:num>
  <w:num w:numId="10">
    <w:abstractNumId w:val="18"/>
  </w:num>
  <w:num w:numId="11">
    <w:abstractNumId w:val="6"/>
  </w:num>
  <w:num w:numId="12">
    <w:abstractNumId w:val="15"/>
  </w:num>
  <w:num w:numId="13">
    <w:abstractNumId w:val="5"/>
  </w:num>
  <w:num w:numId="14">
    <w:abstractNumId w:val="2"/>
  </w:num>
  <w:num w:numId="15">
    <w:abstractNumId w:val="17"/>
  </w:num>
  <w:num w:numId="16">
    <w:abstractNumId w:val="12"/>
  </w:num>
  <w:num w:numId="17">
    <w:abstractNumId w:val="4"/>
  </w:num>
  <w:num w:numId="18">
    <w:abstractNumId w:val="8"/>
  </w:num>
  <w:num w:numId="19">
    <w:abstractNumId w:val="11"/>
  </w:num>
  <w:num w:numId="20">
    <w:abstractNumId w:val="7"/>
  </w:num>
  <w:num w:numId="21">
    <w:abstractNumId w:val="3"/>
  </w:num>
  <w:num w:numId="2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7A6"/>
    <w:rsid w:val="000B32D4"/>
    <w:rsid w:val="000B38DA"/>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AE6"/>
    <w:rsid w:val="00363C06"/>
    <w:rsid w:val="00363FC9"/>
    <w:rsid w:val="00365023"/>
    <w:rsid w:val="00365644"/>
    <w:rsid w:val="0036590C"/>
    <w:rsid w:val="00365B66"/>
    <w:rsid w:val="003665C5"/>
    <w:rsid w:val="00366B3A"/>
    <w:rsid w:val="00366D7F"/>
    <w:rsid w:val="00367606"/>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3F77"/>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CD"/>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6E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362"/>
    <w:rsid w:val="005F556F"/>
    <w:rsid w:val="005F55A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5F79"/>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796"/>
    <w:rsid w:val="00714D6A"/>
    <w:rsid w:val="007151F9"/>
    <w:rsid w:val="007152EF"/>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76F"/>
    <w:rsid w:val="0078681A"/>
    <w:rsid w:val="007868B7"/>
    <w:rsid w:val="00786BC0"/>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F9A"/>
    <w:rsid w:val="007B2074"/>
    <w:rsid w:val="007B2638"/>
    <w:rsid w:val="007B2752"/>
    <w:rsid w:val="007B2BB1"/>
    <w:rsid w:val="007B3476"/>
    <w:rsid w:val="007B448A"/>
    <w:rsid w:val="007B44DC"/>
    <w:rsid w:val="007B4543"/>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72C"/>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107E"/>
    <w:rsid w:val="009B1823"/>
    <w:rsid w:val="009B2E47"/>
    <w:rsid w:val="009B3685"/>
    <w:rsid w:val="009B3745"/>
    <w:rsid w:val="009B3C79"/>
    <w:rsid w:val="009B3D47"/>
    <w:rsid w:val="009B3FC1"/>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0E6"/>
    <w:rsid w:val="009F2A94"/>
    <w:rsid w:val="009F2AAF"/>
    <w:rsid w:val="009F2E7E"/>
    <w:rsid w:val="009F3A4B"/>
    <w:rsid w:val="009F4196"/>
    <w:rsid w:val="009F41E1"/>
    <w:rsid w:val="009F4271"/>
    <w:rsid w:val="009F4375"/>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31F0"/>
    <w:rsid w:val="00A835B2"/>
    <w:rsid w:val="00A83BF1"/>
    <w:rsid w:val="00A83CA0"/>
    <w:rsid w:val="00A84298"/>
    <w:rsid w:val="00A844CE"/>
    <w:rsid w:val="00A84EBF"/>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605"/>
    <w:rsid w:val="00F14FB4"/>
    <w:rsid w:val="00F15C93"/>
    <w:rsid w:val="00F1604E"/>
    <w:rsid w:val="00F165FF"/>
    <w:rsid w:val="00F16BB1"/>
    <w:rsid w:val="00F175B3"/>
    <w:rsid w:val="00F17A8F"/>
    <w:rsid w:val="00F17D56"/>
    <w:rsid w:val="00F20046"/>
    <w:rsid w:val="00F20242"/>
    <w:rsid w:val="00F206FE"/>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5C7"/>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63E"/>
    <w:rsid w:val="00F71026"/>
    <w:rsid w:val="00F71042"/>
    <w:rsid w:val="00F710A0"/>
    <w:rsid w:val="00F710D9"/>
    <w:rsid w:val="00F71893"/>
    <w:rsid w:val="00F71976"/>
    <w:rsid w:val="00F71F79"/>
    <w:rsid w:val="00F720EE"/>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HR33RHYHUWRF-4-6688</_dlc_DocId>
    <_dlc_DocIdUrl xmlns="c06861ca-3f08-4d07-bff7-bb15bac121f4">
      <Url>https://projects.qualcomm.com/sites/pentari/_layouts/15/DocIdRedir.aspx?ID=HR33RHYHUWRF-4-6688</Url>
      <Description>HR33RHYHUWRF-4-6688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80854193-7F46-4822-ADC0-474BFCCB7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1193</TotalTime>
  <Pages>10</Pages>
  <Words>2101</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Wei Yang</cp:lastModifiedBy>
  <cp:revision>278</cp:revision>
  <cp:lastPrinted>2014-11-07T05:38:00Z</cp:lastPrinted>
  <dcterms:created xsi:type="dcterms:W3CDTF">2018-02-09T19:36:00Z</dcterms:created>
  <dcterms:modified xsi:type="dcterms:W3CDTF">2018-04-06T20:36:00Z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e1def566-7430-4eda-8c14-4103815cf251</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